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531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Raport podsumowujący działalność </w:t>
      </w:r>
    </w:p>
    <w:p w14:paraId="77CD5D50" w14:textId="77777777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>Ogólnopolskiego Pogotowia dla Ofiar Przemocy w Rodzinie „Niebieska Linia”</w:t>
      </w:r>
    </w:p>
    <w:p w14:paraId="1C81B14A" w14:textId="53DAC951" w:rsidR="00A539D0" w:rsidRPr="00B824BF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824BF">
        <w:rPr>
          <w:rFonts w:ascii="Times New Roman" w:hAnsi="Times New Roman" w:cs="Times New Roman"/>
          <w:color w:val="auto"/>
          <w:sz w:val="32"/>
          <w:szCs w:val="32"/>
        </w:rPr>
        <w:t xml:space="preserve">w </w:t>
      </w:r>
      <w:r w:rsidR="00962CCA">
        <w:rPr>
          <w:rFonts w:ascii="Times New Roman" w:hAnsi="Times New Roman" w:cs="Times New Roman"/>
          <w:color w:val="auto"/>
          <w:sz w:val="32"/>
          <w:szCs w:val="32"/>
        </w:rPr>
        <w:t>maju</w:t>
      </w:r>
      <w:r w:rsidR="00B9030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9185A" w:rsidRPr="00B824B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757E4F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E87F7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B824BF">
        <w:rPr>
          <w:rFonts w:ascii="Times New Roman" w:hAnsi="Times New Roman" w:cs="Times New Roman"/>
          <w:color w:val="auto"/>
          <w:sz w:val="32"/>
          <w:szCs w:val="32"/>
        </w:rPr>
        <w:t>roku</w:t>
      </w:r>
    </w:p>
    <w:p w14:paraId="367B14A9" w14:textId="4DE0ECA5" w:rsidR="00A539D0" w:rsidRPr="00B57E5E" w:rsidRDefault="00A539D0">
      <w:pPr>
        <w:pStyle w:val="Tekstpodstawowy2"/>
        <w:rPr>
          <w:rFonts w:ascii="Times New Roman" w:hAnsi="Times New Roman" w:cs="Times New Roman"/>
        </w:rPr>
      </w:pPr>
      <w:r w:rsidRPr="00B824BF">
        <w:rPr>
          <w:rFonts w:ascii="Times New Roman" w:hAnsi="Times New Roman" w:cs="Times New Roman"/>
        </w:rPr>
        <w:t>Działalność Ogólnopolskiego Pogotowia dla Ofiar Przemocy w Rodzinie „Niebieska Linia</w:t>
      </w:r>
      <w:r w:rsidRPr="00B57E5E">
        <w:rPr>
          <w:rFonts w:ascii="Times New Roman" w:hAnsi="Times New Roman" w:cs="Times New Roman"/>
        </w:rPr>
        <w:t>” obejmuje udzielanie informacji, porad prawnych oraz wsparcia emocjonalnego wszystkim dotkniętym problemem przemocy, osobom krzywdzonym i krzywdzącym, a także świadkom i tym, którzy pragną podzielić się swoimi wątpliwościami lub doświadczeniem z</w:t>
      </w:r>
      <w:r w:rsidR="0051746B" w:rsidRPr="00B57E5E">
        <w:rPr>
          <w:rFonts w:ascii="Times New Roman" w:hAnsi="Times New Roman" w:cs="Times New Roman"/>
        </w:rPr>
        <w:t> </w:t>
      </w:r>
      <w:r w:rsidR="00B53F7C" w:rsidRPr="00B57E5E">
        <w:rPr>
          <w:rFonts w:ascii="Times New Roman" w:hAnsi="Times New Roman" w:cs="Times New Roman"/>
        </w:rPr>
        <w:t xml:space="preserve">tego </w:t>
      </w:r>
      <w:r w:rsidRPr="00B57E5E">
        <w:rPr>
          <w:rFonts w:ascii="Times New Roman" w:hAnsi="Times New Roman" w:cs="Times New Roman"/>
        </w:rPr>
        <w:t xml:space="preserve">zakresu. Nasi konsultanci są codziennie do dyspozycji pod numerem infolinii </w:t>
      </w:r>
      <w:r w:rsidRPr="00B57E5E">
        <w:rPr>
          <w:rFonts w:ascii="Times New Roman" w:hAnsi="Times New Roman" w:cs="Times New Roman"/>
        </w:rPr>
        <w:br/>
        <w:t>80</w:t>
      </w:r>
      <w:r w:rsidR="0049185A" w:rsidRPr="00B57E5E">
        <w:rPr>
          <w:rFonts w:ascii="Times New Roman" w:hAnsi="Times New Roman" w:cs="Times New Roman"/>
        </w:rPr>
        <w:t>0</w:t>
      </w:r>
      <w:r w:rsidRPr="00B57E5E">
        <w:rPr>
          <w:rFonts w:ascii="Times New Roman" w:hAnsi="Times New Roman" w:cs="Times New Roman"/>
        </w:rPr>
        <w:t>-120-002. Prowadzą również Poradnię E-mailową, które</w:t>
      </w:r>
      <w:r w:rsidR="00AE68CC" w:rsidRPr="00B57E5E">
        <w:rPr>
          <w:rFonts w:ascii="Times New Roman" w:hAnsi="Times New Roman" w:cs="Times New Roman"/>
        </w:rPr>
        <w:t>j zadaniem jest odpowiadanie na </w:t>
      </w:r>
      <w:r w:rsidRPr="00B57E5E">
        <w:rPr>
          <w:rFonts w:ascii="Times New Roman" w:hAnsi="Times New Roman" w:cs="Times New Roman"/>
        </w:rPr>
        <w:t>zapytania przedstawiane w formie listownej. Ponadto, w razie potrzeby specjaliści Pogotowia podejmują interwencje mające zapewnić - poprzez współpracę z odpowiednimi służbami i</w:t>
      </w:r>
      <w:r w:rsidR="0051746B" w:rsidRPr="00B57E5E">
        <w:rPr>
          <w:rFonts w:ascii="Times New Roman" w:hAnsi="Times New Roman" w:cs="Times New Roman"/>
        </w:rPr>
        <w:t> </w:t>
      </w:r>
      <w:r w:rsidRPr="00B57E5E">
        <w:rPr>
          <w:rFonts w:ascii="Times New Roman" w:hAnsi="Times New Roman" w:cs="Times New Roman"/>
        </w:rPr>
        <w:t xml:space="preserve">instytucjami - ochronę osób doznających przemocy. Poniższy raport przedstawia dane statystyczne podsumowujące działalność Pogotowia „Niebieska Linia” w </w:t>
      </w:r>
      <w:r w:rsidR="00962CCA" w:rsidRPr="00B57E5E">
        <w:rPr>
          <w:rFonts w:ascii="Times New Roman" w:hAnsi="Times New Roman" w:cs="Times New Roman"/>
        </w:rPr>
        <w:t>maju</w:t>
      </w:r>
      <w:r w:rsidR="0083202A" w:rsidRPr="00B57E5E">
        <w:rPr>
          <w:rFonts w:ascii="Times New Roman" w:hAnsi="Times New Roman" w:cs="Times New Roman"/>
        </w:rPr>
        <w:t xml:space="preserve"> </w:t>
      </w:r>
      <w:r w:rsidRPr="00B57E5E">
        <w:rPr>
          <w:rFonts w:ascii="Times New Roman" w:hAnsi="Times New Roman" w:cs="Times New Roman"/>
        </w:rPr>
        <w:t>20</w:t>
      </w:r>
      <w:r w:rsidR="00E87F72" w:rsidRPr="00B57E5E">
        <w:rPr>
          <w:rFonts w:ascii="Times New Roman" w:hAnsi="Times New Roman" w:cs="Times New Roman"/>
        </w:rPr>
        <w:t>2</w:t>
      </w:r>
      <w:r w:rsidR="00757E4F" w:rsidRPr="00B57E5E">
        <w:rPr>
          <w:rFonts w:ascii="Times New Roman" w:hAnsi="Times New Roman" w:cs="Times New Roman"/>
        </w:rPr>
        <w:t>1</w:t>
      </w:r>
      <w:r w:rsidR="00D033AA" w:rsidRPr="00B57E5E">
        <w:rPr>
          <w:rFonts w:ascii="Times New Roman" w:hAnsi="Times New Roman" w:cs="Times New Roman"/>
        </w:rPr>
        <w:t> </w:t>
      </w:r>
      <w:r w:rsidRPr="00B57E5E">
        <w:rPr>
          <w:rFonts w:ascii="Times New Roman" w:hAnsi="Times New Roman" w:cs="Times New Roman"/>
        </w:rPr>
        <w:t>roku. W</w:t>
      </w:r>
      <w:r w:rsidR="0051746B" w:rsidRPr="00B57E5E">
        <w:rPr>
          <w:rFonts w:ascii="Times New Roman" w:hAnsi="Times New Roman" w:cs="Times New Roman"/>
        </w:rPr>
        <w:t> </w:t>
      </w:r>
      <w:r w:rsidRPr="00B57E5E">
        <w:rPr>
          <w:rFonts w:ascii="Times New Roman" w:hAnsi="Times New Roman" w:cs="Times New Roman"/>
        </w:rPr>
        <w:t>kolejnych podrozdziałach opisana została kolejno aktywność w obrębie trzech różnych obszar</w:t>
      </w:r>
      <w:r w:rsidR="0049185A" w:rsidRPr="00B57E5E">
        <w:rPr>
          <w:rFonts w:ascii="Times New Roman" w:hAnsi="Times New Roman" w:cs="Times New Roman"/>
        </w:rPr>
        <w:t>ów</w:t>
      </w:r>
      <w:r w:rsidRPr="00B57E5E">
        <w:rPr>
          <w:rFonts w:ascii="Times New Roman" w:hAnsi="Times New Roman" w:cs="Times New Roman"/>
        </w:rPr>
        <w:t xml:space="preserve"> działalności Pogotowia: pracy infolinii telefonicznej, pracy </w:t>
      </w:r>
      <w:r w:rsidR="00B53F7C" w:rsidRPr="00B57E5E">
        <w:rPr>
          <w:rFonts w:ascii="Times New Roman" w:hAnsi="Times New Roman" w:cs="Times New Roman"/>
        </w:rPr>
        <w:br/>
      </w:r>
      <w:r w:rsidRPr="00B57E5E">
        <w:rPr>
          <w:rFonts w:ascii="Times New Roman" w:hAnsi="Times New Roman" w:cs="Times New Roman"/>
        </w:rPr>
        <w:t xml:space="preserve">Poradni E-mailowej, prowadzonych interwencji. Wszystkie przedstawione dane liczbowe dotyczą tylko analizowanego okresu. Interpretując je należy mieć na uwadze, </w:t>
      </w:r>
      <w:r w:rsidR="00B53F7C" w:rsidRPr="00B57E5E">
        <w:rPr>
          <w:rFonts w:ascii="Times New Roman" w:hAnsi="Times New Roman" w:cs="Times New Roman"/>
        </w:rPr>
        <w:br/>
      </w:r>
      <w:r w:rsidRPr="00B57E5E">
        <w:rPr>
          <w:rFonts w:ascii="Times New Roman" w:hAnsi="Times New Roman" w:cs="Times New Roman"/>
        </w:rPr>
        <w:t>że odzwierciedlają one to, co</w:t>
      </w:r>
      <w:r w:rsidR="0051746B" w:rsidRPr="00B57E5E">
        <w:rPr>
          <w:rFonts w:ascii="Times New Roman" w:hAnsi="Times New Roman" w:cs="Times New Roman"/>
        </w:rPr>
        <w:t> </w:t>
      </w:r>
      <w:r w:rsidRPr="00B57E5E">
        <w:rPr>
          <w:rFonts w:ascii="Times New Roman" w:hAnsi="Times New Roman" w:cs="Times New Roman"/>
        </w:rPr>
        <w:t>opisywali nasi rozmówcy.</w:t>
      </w:r>
    </w:p>
    <w:p w14:paraId="2AD47AC0" w14:textId="77777777" w:rsidR="00A539D0" w:rsidRPr="00B57E5E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5EC0C" w14:textId="78815D07" w:rsidR="00A539D0" w:rsidRPr="00B57E5E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E5E">
        <w:rPr>
          <w:rFonts w:ascii="Times New Roman" w:hAnsi="Times New Roman" w:cs="Times New Roman"/>
          <w:b/>
          <w:bCs/>
          <w:sz w:val="28"/>
          <w:szCs w:val="28"/>
        </w:rPr>
        <w:t>Ogólnopolski Telefon dla Ofiar Przemocy w Rodzinie „Niebieska Linia” 80</w:t>
      </w:r>
      <w:r w:rsidR="0049185A" w:rsidRPr="00B57E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57E5E">
        <w:rPr>
          <w:rFonts w:ascii="Times New Roman" w:hAnsi="Times New Roman" w:cs="Times New Roman"/>
          <w:b/>
          <w:bCs/>
          <w:sz w:val="28"/>
          <w:szCs w:val="28"/>
        </w:rPr>
        <w:t>-120-002</w:t>
      </w:r>
    </w:p>
    <w:p w14:paraId="15DADF7D" w14:textId="77777777" w:rsidR="002F6354" w:rsidRPr="00B57E5E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0AD2" w14:textId="4C150196" w:rsidR="00A539D0" w:rsidRPr="002F6354" w:rsidRDefault="00A539D0" w:rsidP="001E566E">
      <w:pPr>
        <w:jc w:val="both"/>
        <w:rPr>
          <w:rFonts w:ascii="Times New Roman" w:hAnsi="Times New Roman" w:cs="Times New Roman"/>
          <w:sz w:val="24"/>
          <w:szCs w:val="24"/>
        </w:rPr>
      </w:pPr>
      <w:r w:rsidRPr="00B57E5E">
        <w:rPr>
          <w:rFonts w:ascii="Times New Roman" w:hAnsi="Times New Roman" w:cs="Times New Roman"/>
        </w:rPr>
        <w:t xml:space="preserve"> </w:t>
      </w:r>
      <w:r w:rsidR="00757E4F" w:rsidRPr="00B57E5E">
        <w:tab/>
      </w:r>
      <w:r w:rsidR="00757E4F" w:rsidRPr="00B57E5E">
        <w:rPr>
          <w:rFonts w:ascii="Times New Roman" w:hAnsi="Times New Roman" w:cs="Times New Roman"/>
          <w:sz w:val="24"/>
          <w:szCs w:val="24"/>
        </w:rPr>
        <w:t xml:space="preserve">W </w:t>
      </w:r>
      <w:r w:rsidR="00962CCA" w:rsidRPr="00B57E5E">
        <w:rPr>
          <w:rFonts w:ascii="Times New Roman" w:hAnsi="Times New Roman" w:cs="Times New Roman"/>
          <w:sz w:val="24"/>
          <w:szCs w:val="24"/>
        </w:rPr>
        <w:t>maju</w:t>
      </w:r>
      <w:r w:rsidR="00757E4F" w:rsidRPr="00B57E5E">
        <w:rPr>
          <w:rFonts w:ascii="Times New Roman" w:hAnsi="Times New Roman" w:cs="Times New Roman"/>
          <w:sz w:val="24"/>
          <w:szCs w:val="24"/>
        </w:rPr>
        <w:t xml:space="preserve"> 2021 roku dyżurujący w Pogotowiu „Niebieska Linia” przeprowadzili 2</w:t>
      </w:r>
      <w:r w:rsidR="00962CCA" w:rsidRPr="00B57E5E">
        <w:rPr>
          <w:rFonts w:ascii="Times New Roman" w:hAnsi="Times New Roman" w:cs="Times New Roman"/>
          <w:sz w:val="24"/>
          <w:szCs w:val="24"/>
        </w:rPr>
        <w:t xml:space="preserve">009 </w:t>
      </w:r>
      <w:r w:rsidR="00757E4F" w:rsidRPr="00B57E5E">
        <w:rPr>
          <w:rFonts w:ascii="Times New Roman" w:hAnsi="Times New Roman" w:cs="Times New Roman"/>
          <w:sz w:val="24"/>
          <w:szCs w:val="24"/>
        </w:rPr>
        <w:t>rozmów, większość z nich (1</w:t>
      </w:r>
      <w:r w:rsidR="00962CCA" w:rsidRPr="00B57E5E">
        <w:rPr>
          <w:rFonts w:ascii="Times New Roman" w:hAnsi="Times New Roman" w:cs="Times New Roman"/>
          <w:sz w:val="24"/>
          <w:szCs w:val="24"/>
        </w:rPr>
        <w:t>805</w:t>
      </w:r>
      <w:r w:rsidR="00757E4F" w:rsidRPr="00B57E5E">
        <w:rPr>
          <w:rFonts w:ascii="Times New Roman" w:hAnsi="Times New Roman" w:cs="Times New Roman"/>
          <w:sz w:val="24"/>
          <w:szCs w:val="24"/>
        </w:rPr>
        <w:t xml:space="preserve"> rozmów, </w:t>
      </w:r>
      <w:r w:rsidR="00962CCA" w:rsidRPr="00B57E5E">
        <w:rPr>
          <w:rFonts w:ascii="Times New Roman" w:hAnsi="Times New Roman" w:cs="Times New Roman"/>
          <w:sz w:val="24"/>
          <w:szCs w:val="24"/>
        </w:rPr>
        <w:t>90</w:t>
      </w:r>
      <w:r w:rsidR="00757E4F" w:rsidRPr="00B57E5E">
        <w:rPr>
          <w:rFonts w:ascii="Times New Roman" w:hAnsi="Times New Roman" w:cs="Times New Roman"/>
          <w:sz w:val="24"/>
          <w:szCs w:val="24"/>
        </w:rPr>
        <w:t>% wszystkich rozmów) za pośrednictwem infolinii 800-120-002. Znalazły się jednak również osoby (2</w:t>
      </w:r>
      <w:r w:rsidR="00962CCA" w:rsidRPr="00B57E5E">
        <w:rPr>
          <w:rFonts w:ascii="Times New Roman" w:hAnsi="Times New Roman" w:cs="Times New Roman"/>
          <w:sz w:val="24"/>
          <w:szCs w:val="24"/>
        </w:rPr>
        <w:t>02</w:t>
      </w:r>
      <w:r w:rsidR="00757E4F" w:rsidRPr="00B57E5E">
        <w:rPr>
          <w:rFonts w:ascii="Times New Roman" w:hAnsi="Times New Roman" w:cs="Times New Roman"/>
          <w:sz w:val="24"/>
          <w:szCs w:val="24"/>
        </w:rPr>
        <w:t xml:space="preserve"> telefonów, 1</w:t>
      </w:r>
      <w:r w:rsidR="00962CCA" w:rsidRPr="00B57E5E">
        <w:rPr>
          <w:rFonts w:ascii="Times New Roman" w:hAnsi="Times New Roman" w:cs="Times New Roman"/>
          <w:sz w:val="24"/>
          <w:szCs w:val="24"/>
        </w:rPr>
        <w:t>0</w:t>
      </w:r>
      <w:r w:rsidR="00757E4F" w:rsidRPr="00B57E5E">
        <w:rPr>
          <w:rFonts w:ascii="Times New Roman" w:hAnsi="Times New Roman" w:cs="Times New Roman"/>
          <w:sz w:val="24"/>
          <w:szCs w:val="24"/>
        </w:rPr>
        <w:t xml:space="preserve">%  wszystkich rozmów) zainteresowane kontaktem z prawnikiem (oczekującym w poniedziałkowe i wtorkowe wieczory pod numerem 22 666-28-50 oraz w środowy wieczór pod numerem 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800-120-002).</w:t>
      </w:r>
      <w:r w:rsidR="001E566E" w:rsidRPr="00B57E5E">
        <w:rPr>
          <w:rFonts w:ascii="Times New Roman" w:hAnsi="Times New Roman" w:cs="Times New Roman"/>
          <w:sz w:val="24"/>
          <w:szCs w:val="24"/>
        </w:rPr>
        <w:t xml:space="preserve"> </w:t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W 1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287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był to pierwszy kontakt dzwoniącego z naszą infolinią. Wśród telefonujących </w:t>
      </w:r>
      <w:r w:rsidR="00757E4F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zdecydowaną większość stanowiły kobiety (7</w:t>
      </w:r>
      <w:r w:rsidR="00962CCA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57E4F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%)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również mężczyźni nierzadko korzystali z możliwości uzyskania porady czy wsparcia. Numer infolinii wybierali </w:t>
      </w:r>
      <w:r w:rsidR="00757E4F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głównie dorośli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analizowanym okresie odebrano 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dzieci lub niepełnoletniej młodzieży (1,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89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rozmów).</w:t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1E566E" w:rsidRPr="00B57E5E">
        <w:rPr>
          <w:rFonts w:ascii="Times New Roman" w:hAnsi="Times New Roman" w:cs="Times New Roman"/>
          <w:sz w:val="24"/>
          <w:szCs w:val="24"/>
        </w:rPr>
        <w:tab/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ma charakter ogólnopolski. W 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kwietniu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na infolinię </w:t>
      </w:r>
      <w:r w:rsidR="00757E4F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dzwoniono ze wszystkich regionów Polski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tle innych województw, stosunkowo najwięcej telefonów nasi specjaliści odebrali od osób z Mazowsza (2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Najmniej telefonów było z województwa </w:t>
      </w:r>
      <w:r w:rsidR="001B64F2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opol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skiego (1,2</w:t>
      </w:r>
      <w:r w:rsidR="00962CC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Połączenia wykonywano głównie z dużych i małych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miast, niemały udział stanowili również mieszkańcy wsi (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B64F2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7E4F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757E4F" w:rsidRPr="002F63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wszystkich odebranych połączeń).</w:t>
      </w:r>
    </w:p>
    <w:p w14:paraId="2A0FEA77" w14:textId="77777777" w:rsidR="00A539D0" w:rsidRPr="00B824BF" w:rsidRDefault="00A539D0" w:rsidP="001F250E">
      <w:pPr>
        <w:spacing w:after="0"/>
        <w:jc w:val="both"/>
        <w:rPr>
          <w:noProof/>
          <w:lang w:eastAsia="pl-PL"/>
        </w:rPr>
      </w:pPr>
    </w:p>
    <w:p w14:paraId="3FA29858" w14:textId="2022EB8B" w:rsidR="00A539D0" w:rsidRPr="00B824BF" w:rsidRDefault="004260E1" w:rsidP="00E900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B2E3E6" wp14:editId="010FA9F7">
            <wp:extent cx="54864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BB3BE3" w14:textId="77777777" w:rsidR="00755C69" w:rsidRPr="00B824BF" w:rsidRDefault="00755C69" w:rsidP="001F2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75E0A" w14:textId="5A595AE6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zapotrzebowania osoby dzwoniącej specjaliści infolinii mogą udzielać informacji w zakresie swoich kompetencji, służyć wsparciem lub przekazywać wiedzę z zakresu profilaktyki przemocy. Warto </w:t>
      </w:r>
      <w:r w:rsidRPr="00B57E5E">
        <w:rPr>
          <w:rFonts w:ascii="Times New Roman" w:hAnsi="Times New Roman" w:cs="Times New Roman"/>
          <w:sz w:val="24"/>
          <w:szCs w:val="24"/>
        </w:rPr>
        <w:t xml:space="preserve">również pamiętać o regularnych dyżurach prawników, po których poradę można się zgłosić. Jak wskazują statystyki z </w:t>
      </w:r>
      <w:r w:rsidR="00890506" w:rsidRPr="00B57E5E">
        <w:rPr>
          <w:rFonts w:ascii="Times New Roman" w:hAnsi="Times New Roman" w:cs="Times New Roman"/>
          <w:sz w:val="24"/>
          <w:szCs w:val="24"/>
        </w:rPr>
        <w:t>maja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roku 66% rozmów miała charakter informacyjny, 25% zaś służyło przede wszystkim wsparciu emocjonalnemu. 9% telefonów koncentrowało się na poradach udzielanych przez prawników.</w:t>
      </w:r>
    </w:p>
    <w:p w14:paraId="24665640" w14:textId="77777777" w:rsidR="00757E4F" w:rsidRPr="00757E4F" w:rsidRDefault="00757E4F" w:rsidP="00757E4F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94F7CA0" w14:textId="65429C86" w:rsidR="00A539D0" w:rsidRPr="00B824BF" w:rsidRDefault="00DA0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7BA66F" wp14:editId="2B65A793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6CDB8B" w14:textId="77777777" w:rsidR="005A2D6A" w:rsidRPr="00B824BF" w:rsidRDefault="005A2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F4008" w14:textId="43FF8C1C" w:rsidR="00A539D0" w:rsidRDefault="00DB3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8A">
        <w:rPr>
          <w:rFonts w:ascii="Times New Roman" w:hAnsi="Times New Roman" w:cs="Times New Roman"/>
          <w:sz w:val="24"/>
          <w:szCs w:val="24"/>
        </w:rPr>
        <w:t>Informacje o możliwych do podjęciach działaniach, obok przemocy, stanowiły główne tematy</w:t>
      </w:r>
      <w:r w:rsidR="00A539D0" w:rsidRPr="00DB328A">
        <w:rPr>
          <w:rFonts w:ascii="Times New Roman" w:hAnsi="Times New Roman" w:cs="Times New Roman"/>
          <w:sz w:val="24"/>
          <w:szCs w:val="24"/>
        </w:rPr>
        <w:t xml:space="preserve"> prz</w:t>
      </w:r>
      <w:r w:rsidR="003155DC" w:rsidRPr="00DB328A">
        <w:rPr>
          <w:rFonts w:ascii="Times New Roman" w:hAnsi="Times New Roman" w:cs="Times New Roman"/>
          <w:sz w:val="24"/>
          <w:szCs w:val="24"/>
        </w:rPr>
        <w:t>eprowadzonych konsultacji</w:t>
      </w:r>
      <w:r w:rsidRPr="00DB328A">
        <w:rPr>
          <w:rFonts w:ascii="Times New Roman" w:hAnsi="Times New Roman" w:cs="Times New Roman"/>
          <w:sz w:val="24"/>
          <w:szCs w:val="24"/>
        </w:rPr>
        <w:t xml:space="preserve"> (</w:t>
      </w:r>
      <w:r w:rsidR="00784EFA">
        <w:rPr>
          <w:rFonts w:ascii="Times New Roman" w:hAnsi="Times New Roman" w:cs="Times New Roman"/>
          <w:sz w:val="24"/>
          <w:szCs w:val="24"/>
        </w:rPr>
        <w:t>specjaliści</w:t>
      </w:r>
      <w:r w:rsidRPr="00DB328A">
        <w:rPr>
          <w:rFonts w:ascii="Times New Roman" w:hAnsi="Times New Roman" w:cs="Times New Roman"/>
          <w:sz w:val="24"/>
          <w:szCs w:val="24"/>
        </w:rPr>
        <w:t xml:space="preserve"> mają</w:t>
      </w:r>
      <w:r w:rsidR="00D033AA">
        <w:rPr>
          <w:rFonts w:ascii="Times New Roman" w:hAnsi="Times New Roman" w:cs="Times New Roman"/>
          <w:sz w:val="24"/>
          <w:szCs w:val="24"/>
        </w:rPr>
        <w:t xml:space="preserve"> możliwość wyboru kilku opcji z </w:t>
      </w:r>
      <w:r w:rsidRPr="00DB328A">
        <w:rPr>
          <w:rFonts w:ascii="Times New Roman" w:hAnsi="Times New Roman" w:cs="Times New Roman"/>
          <w:sz w:val="24"/>
          <w:szCs w:val="24"/>
        </w:rPr>
        <w:t>zaproponowanej listy do oznaczenia każdej rozmowy)</w:t>
      </w:r>
      <w:r w:rsidR="00A539D0" w:rsidRPr="00DB328A">
        <w:rPr>
          <w:rFonts w:ascii="Times New Roman" w:hAnsi="Times New Roman" w:cs="Times New Roman"/>
          <w:sz w:val="24"/>
          <w:szCs w:val="24"/>
        </w:rPr>
        <w:t>.</w:t>
      </w:r>
    </w:p>
    <w:p w14:paraId="3DAEE22B" w14:textId="77777777" w:rsidR="002F6354" w:rsidRPr="00DB328A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85941" w14:textId="3BE40632" w:rsidR="00A539D0" w:rsidRPr="00B824BF" w:rsidRDefault="002C7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CE6D34" wp14:editId="1B905E95">
            <wp:extent cx="54864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51777" w14:textId="77777777" w:rsidR="00A539D0" w:rsidRPr="00B824BF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E3F83" w14:textId="74906D99" w:rsidR="002F6354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Konsultanci służą pomocą oraz radą osobom doznającym i stosującym przemoc, świadkom i wszystkim tym, którzy mają pytania lub wątpliwości dotyczące tego zjawiska. Chociaż najwięcej rozmów </w:t>
      </w:r>
      <w:r w:rsidRPr="00B57E5E">
        <w:rPr>
          <w:rFonts w:ascii="Times New Roman" w:hAnsi="Times New Roman" w:cs="Times New Roman"/>
          <w:sz w:val="24"/>
          <w:szCs w:val="24"/>
        </w:rPr>
        <w:t>(3</w:t>
      </w:r>
      <w:r w:rsidR="00890506" w:rsidRPr="00B57E5E">
        <w:rPr>
          <w:rFonts w:ascii="Times New Roman" w:hAnsi="Times New Roman" w:cs="Times New Roman"/>
          <w:sz w:val="24"/>
          <w:szCs w:val="24"/>
        </w:rPr>
        <w:t>8</w:t>
      </w:r>
      <w:r w:rsidRPr="00B57E5E">
        <w:rPr>
          <w:rFonts w:ascii="Times New Roman" w:hAnsi="Times New Roman" w:cs="Times New Roman"/>
          <w:sz w:val="24"/>
          <w:szCs w:val="24"/>
        </w:rPr>
        <w:t xml:space="preserve">%) dyżurujący przeprowadzili z doznającymi przemocy, to jednak odebrali również </w:t>
      </w:r>
      <w:r w:rsidR="00890506" w:rsidRPr="00B57E5E">
        <w:rPr>
          <w:rFonts w:ascii="Times New Roman" w:hAnsi="Times New Roman" w:cs="Times New Roman"/>
          <w:sz w:val="24"/>
          <w:szCs w:val="24"/>
        </w:rPr>
        <w:t>421</w:t>
      </w:r>
      <w:r w:rsidRPr="00B57E5E">
        <w:rPr>
          <w:rFonts w:ascii="Times New Roman" w:hAnsi="Times New Roman" w:cs="Times New Roman"/>
          <w:sz w:val="24"/>
          <w:szCs w:val="24"/>
        </w:rPr>
        <w:t xml:space="preserve"> połączeń (</w:t>
      </w:r>
      <w:r w:rsidR="00890506" w:rsidRPr="00B57E5E">
        <w:rPr>
          <w:rFonts w:ascii="Times New Roman" w:hAnsi="Times New Roman" w:cs="Times New Roman"/>
          <w:sz w:val="24"/>
          <w:szCs w:val="24"/>
        </w:rPr>
        <w:t>21</w:t>
      </w:r>
      <w:r w:rsidRPr="00B57E5E">
        <w:rPr>
          <w:rFonts w:ascii="Times New Roman" w:hAnsi="Times New Roman" w:cs="Times New Roman"/>
          <w:sz w:val="24"/>
          <w:szCs w:val="24"/>
        </w:rPr>
        <w:t xml:space="preserve">% wszystkich rozmów) od świadków. Telefony od osób krzywdzących w dalszym ciągu zdarzają się sporadycznie. W </w:t>
      </w:r>
      <w:r w:rsidR="00890506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r. odnotowano ich </w:t>
      </w:r>
      <w:r w:rsidR="00890506" w:rsidRPr="00B57E5E">
        <w:rPr>
          <w:rFonts w:ascii="Times New Roman" w:hAnsi="Times New Roman" w:cs="Times New Roman"/>
          <w:sz w:val="24"/>
          <w:szCs w:val="24"/>
        </w:rPr>
        <w:t>23</w:t>
      </w:r>
      <w:r w:rsidRPr="00B57E5E">
        <w:rPr>
          <w:rFonts w:ascii="Times New Roman" w:hAnsi="Times New Roman" w:cs="Times New Roman"/>
          <w:sz w:val="24"/>
          <w:szCs w:val="24"/>
        </w:rPr>
        <w:t xml:space="preserve"> (ok. </w:t>
      </w:r>
      <w:r w:rsidR="00890506" w:rsidRPr="00B57E5E">
        <w:rPr>
          <w:rFonts w:ascii="Times New Roman" w:hAnsi="Times New Roman" w:cs="Times New Roman"/>
          <w:sz w:val="24"/>
          <w:szCs w:val="24"/>
        </w:rPr>
        <w:t>1</w:t>
      </w:r>
      <w:r w:rsidRPr="00B57E5E">
        <w:rPr>
          <w:rFonts w:ascii="Times New Roman" w:hAnsi="Times New Roman" w:cs="Times New Roman"/>
          <w:sz w:val="24"/>
          <w:szCs w:val="24"/>
        </w:rPr>
        <w:t>% wszystkich rozmów). Rozmówcy określeni na wykresie jako „inni” to w większości osoby, które w ogóle nie poruszały tematu przemocy.</w:t>
      </w:r>
    </w:p>
    <w:p w14:paraId="03E359FA" w14:textId="77777777" w:rsidR="002F6354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42510" w14:textId="4C5F10A4" w:rsidR="00E15E9A" w:rsidRPr="00757E4F" w:rsidRDefault="00F6089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D244DE6" wp14:editId="6878F3E3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3EB826" w14:textId="77777777" w:rsidR="00A539D0" w:rsidRPr="00B824BF" w:rsidRDefault="00A539D0" w:rsidP="005A2D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ACCD" w14:textId="2068E80D" w:rsidR="003F0015" w:rsidRDefault="00757E4F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Należy zwrócić uwagę na fakt, że osoby zgłaszające przemoc rzadko mówią o tylko jednym jej rodzaju. </w:t>
      </w:r>
      <w:r w:rsidRPr="00B57E5E">
        <w:rPr>
          <w:rFonts w:ascii="Times New Roman" w:hAnsi="Times New Roman" w:cs="Times New Roman"/>
          <w:sz w:val="24"/>
          <w:szCs w:val="24"/>
        </w:rPr>
        <w:t xml:space="preserve">Przemoc psychiczna towarzyszy w zasadzie każdej z pozostałych form. Zgłaszało ją w </w:t>
      </w:r>
      <w:r w:rsidR="0015556D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</w:t>
      </w:r>
      <w:r w:rsidR="0015556D" w:rsidRPr="00B57E5E">
        <w:rPr>
          <w:rFonts w:ascii="Times New Roman" w:hAnsi="Times New Roman" w:cs="Times New Roman"/>
          <w:sz w:val="24"/>
          <w:szCs w:val="24"/>
        </w:rPr>
        <w:t>606</w:t>
      </w:r>
      <w:r w:rsidRPr="00B57E5E">
        <w:rPr>
          <w:rFonts w:ascii="Times New Roman" w:hAnsi="Times New Roman" w:cs="Times New Roman"/>
          <w:sz w:val="24"/>
          <w:szCs w:val="24"/>
        </w:rPr>
        <w:t xml:space="preserve"> osób (w tym </w:t>
      </w:r>
      <w:r w:rsidR="0015556D" w:rsidRPr="00B57E5E">
        <w:rPr>
          <w:rFonts w:ascii="Times New Roman" w:hAnsi="Times New Roman" w:cs="Times New Roman"/>
          <w:sz w:val="24"/>
          <w:szCs w:val="24"/>
        </w:rPr>
        <w:t>7</w:t>
      </w:r>
      <w:r w:rsidRPr="00B57E5E">
        <w:rPr>
          <w:rFonts w:ascii="Times New Roman" w:hAnsi="Times New Roman" w:cs="Times New Roman"/>
          <w:sz w:val="24"/>
          <w:szCs w:val="24"/>
        </w:rPr>
        <w:t xml:space="preserve"> dzieci). Przemoc fizyczną zgłaszało </w:t>
      </w:r>
      <w:r w:rsidR="0015556D" w:rsidRPr="00B57E5E">
        <w:rPr>
          <w:rFonts w:ascii="Times New Roman" w:hAnsi="Times New Roman" w:cs="Times New Roman"/>
          <w:sz w:val="24"/>
          <w:szCs w:val="24"/>
        </w:rPr>
        <w:t>402</w:t>
      </w:r>
      <w:r w:rsidRPr="00B57E5E">
        <w:rPr>
          <w:rFonts w:ascii="Times New Roman" w:hAnsi="Times New Roman" w:cs="Times New Roman"/>
          <w:sz w:val="24"/>
          <w:szCs w:val="24"/>
        </w:rPr>
        <w:t xml:space="preserve"> dzwoniących (w tym 7 dzieci). Odnotowano również niemały udział przemocy ekonomicznej oraz seksualnej</w:t>
      </w:r>
      <w:r w:rsidR="003F0015" w:rsidRPr="00B57E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282A" w14:textId="77777777" w:rsidR="003F0015" w:rsidRDefault="003F0015" w:rsidP="003F001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2E810" w14:textId="4D9F89B3" w:rsidR="00A539D0" w:rsidRPr="00757E4F" w:rsidRDefault="003016E5" w:rsidP="00757E4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757E4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EA76B4" wp14:editId="37C179AA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D7B24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738E3A3" w14:textId="23351F83" w:rsidR="0057397B" w:rsidRDefault="00757E4F">
      <w:pPr>
        <w:pStyle w:val="Tekstpodstawowy2"/>
        <w:rPr>
          <w:rFonts w:ascii="Times New Roman" w:hAnsi="Times New Roman" w:cs="Times New Roman"/>
          <w:color w:val="000000"/>
        </w:rPr>
      </w:pPr>
      <w:r w:rsidRPr="00757E4F">
        <w:rPr>
          <w:rFonts w:ascii="Times New Roman" w:hAnsi="Times New Roman" w:cs="Times New Roman"/>
          <w:color w:val="000000"/>
        </w:rPr>
        <w:t xml:space="preserve">Na podstawie danych </w:t>
      </w:r>
      <w:r w:rsidRPr="00B57E5E">
        <w:rPr>
          <w:rFonts w:ascii="Times New Roman" w:hAnsi="Times New Roman" w:cs="Times New Roman"/>
        </w:rPr>
        <w:t xml:space="preserve">zebranych w </w:t>
      </w:r>
      <w:r w:rsidR="00795F35" w:rsidRPr="00B57E5E">
        <w:rPr>
          <w:rFonts w:ascii="Times New Roman" w:hAnsi="Times New Roman" w:cs="Times New Roman"/>
        </w:rPr>
        <w:t>maju</w:t>
      </w:r>
      <w:r w:rsidRPr="00B57E5E">
        <w:rPr>
          <w:rFonts w:ascii="Times New Roman" w:hAnsi="Times New Roman" w:cs="Times New Roman"/>
        </w:rPr>
        <w:t xml:space="preserve"> 2021 r. można stwierdzić, że w zdecydowanej większości przypadków zgłaszanych w Pogotowiu „Niebieska Linia” osobą krzywdzącą jest partner/ka (ok. </w:t>
      </w:r>
      <w:r w:rsidR="00795F35" w:rsidRPr="00B57E5E">
        <w:rPr>
          <w:rFonts w:ascii="Times New Roman" w:hAnsi="Times New Roman" w:cs="Times New Roman"/>
        </w:rPr>
        <w:t>5</w:t>
      </w:r>
      <w:r w:rsidR="00D71B01" w:rsidRPr="00B57E5E">
        <w:rPr>
          <w:rFonts w:ascii="Times New Roman" w:hAnsi="Times New Roman" w:cs="Times New Roman"/>
        </w:rPr>
        <w:t>4</w:t>
      </w:r>
      <w:r w:rsidRPr="00B57E5E">
        <w:rPr>
          <w:rFonts w:ascii="Times New Roman" w:hAnsi="Times New Roman" w:cs="Times New Roman"/>
        </w:rPr>
        <w:t xml:space="preserve">% opisywanych przypadków). Dzwoniący </w:t>
      </w:r>
      <w:r w:rsidRPr="00757E4F">
        <w:rPr>
          <w:rFonts w:ascii="Times New Roman" w:hAnsi="Times New Roman" w:cs="Times New Roman"/>
          <w:color w:val="000000"/>
        </w:rPr>
        <w:t>nierzadko opisywali również sytuacje, w których osobami stosującymi przemoc byli rodzice.</w:t>
      </w:r>
    </w:p>
    <w:p w14:paraId="7CBBF1E1" w14:textId="77777777" w:rsidR="002F6354" w:rsidRPr="00757E4F" w:rsidRDefault="002F6354">
      <w:pPr>
        <w:pStyle w:val="Tekstpodstawowy2"/>
        <w:rPr>
          <w:rFonts w:ascii="Times New Roman" w:hAnsi="Times New Roman" w:cs="Times New Roman"/>
        </w:rPr>
      </w:pPr>
    </w:p>
    <w:p w14:paraId="3A944641" w14:textId="61D3B471" w:rsidR="00A539D0" w:rsidRPr="00B824BF" w:rsidRDefault="00FD74C4">
      <w:pPr>
        <w:spacing w:after="0"/>
        <w:jc w:val="center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BE3549" wp14:editId="7E06F4E1">
            <wp:extent cx="5486400" cy="3200400"/>
            <wp:effectExtent l="0" t="0" r="19050" b="1905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807FF" w14:textId="77777777" w:rsidR="00A539D0" w:rsidRPr="00B824BF" w:rsidRDefault="00A5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893C" w14:textId="6F71622B" w:rsidR="00A539D0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4F">
        <w:rPr>
          <w:rFonts w:ascii="Times New Roman" w:hAnsi="Times New Roman" w:cs="Times New Roman"/>
          <w:color w:val="000000"/>
          <w:sz w:val="24"/>
          <w:szCs w:val="24"/>
        </w:rPr>
        <w:t xml:space="preserve">Zróżnicowany jest czas upływający od momentu doświadczenia po raz pierwszy lub zaobserwowania przemocy do chwili, gdy świadek lub osoba krzywdzona decyduje się na kontakt z Pogotowiem „Niebieska Linia”. Jak można odczytać z wykresu, w większości sytuacji czas ten możemy liczyć – niestety - w latach. W </w:t>
      </w:r>
      <w:r w:rsidR="00D71B01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roku </w:t>
      </w:r>
      <w:r w:rsidRPr="00757E4F">
        <w:rPr>
          <w:rFonts w:ascii="Times New Roman" w:hAnsi="Times New Roman" w:cs="Times New Roman"/>
          <w:color w:val="000000"/>
          <w:sz w:val="24"/>
          <w:szCs w:val="24"/>
        </w:rPr>
        <w:t>kontakt z naszymi konsultantami tylko sporadycznie podejmowany był już po pierwszym akcie przemocy.</w:t>
      </w:r>
    </w:p>
    <w:p w14:paraId="753BAAC1" w14:textId="77777777" w:rsidR="002F6354" w:rsidRPr="00757E4F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69DD5" w14:textId="5DBDE937" w:rsidR="00A539D0" w:rsidRPr="00B824BF" w:rsidRDefault="00CD2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A8C7C2" wp14:editId="7D17944F">
            <wp:extent cx="5486400" cy="32004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41E8D1" w14:textId="77777777" w:rsidR="008108C7" w:rsidRDefault="008108C7" w:rsidP="00810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707" w14:textId="11AFFFD7" w:rsidR="00757E4F" w:rsidRPr="00757E4F" w:rsidRDefault="00757E4F" w:rsidP="00757E4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71B01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% 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zgłaszanych 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przypadków </w:t>
      </w:r>
      <w:r w:rsidRPr="0075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stosująca przemoc nadużywa alkoholu</w:t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EFE4B4" w14:textId="35AE4CB5" w:rsidR="0011030E" w:rsidRPr="00B57E5E" w:rsidRDefault="00757E4F" w:rsidP="00757E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7E4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57E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maju 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roku konsultanci odebrali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osób niepełnoletnich: 1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dziewcząt,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chłopców. 1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dotyczyło występowania przemocy.</w:t>
      </w:r>
    </w:p>
    <w:p w14:paraId="312E4D4A" w14:textId="77777777" w:rsidR="00757E4F" w:rsidRPr="00B57E5E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5C5A6" w14:textId="42336D5A" w:rsidR="00A539D0" w:rsidRPr="00B57E5E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E5E">
        <w:rPr>
          <w:rFonts w:ascii="Times New Roman" w:hAnsi="Times New Roman" w:cs="Times New Roman"/>
          <w:b/>
          <w:bCs/>
          <w:sz w:val="28"/>
          <w:szCs w:val="28"/>
        </w:rPr>
        <w:t>Poradnia E-mailowa</w:t>
      </w:r>
    </w:p>
    <w:p w14:paraId="49F6DCBA" w14:textId="77777777" w:rsidR="002F6354" w:rsidRPr="00B57E5E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F36A4" w14:textId="589ACCDC" w:rsidR="00A539D0" w:rsidRPr="001E566E" w:rsidRDefault="00757E4F" w:rsidP="00A268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zachęca również do kontaktu drogą elektroniczną. Na adres Poradni E-mailowej można wysyłać wiadomości we wszystkich sprawach związanych z problematyką przemocy w rodzinie. Nasi konsultanci na bieżącą odpowiadają na listy osób, które z różnych przyczyn wolą napisać niż zadzwonić na infolinię. </w:t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odpisali na 22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maili nadesłanych przede wszystkim przez osoby dorosłe (9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mailowych wiadomości). Większość wiadomości napisały kobiety (1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wiadomości, 60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majowych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wiadomości).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majowych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 odbieranych przez konsultantów pochodziła od osób, które kontaktowały się z nami nie po raz pierwszy.</w:t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Tematyka e-maili otrzymywanych w Poradni koncentrowała się przede wszystkim wokół zjawiska przemocy. Temat ten stanowił 72% wszystkich wiadomości w tym miesiącu (</w:t>
      </w:r>
      <w:r w:rsidR="00D71B01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stanowiły wiadomości dotyczące przemocy i alkoholu). Nieliczne z nadesłanych listów poruszały kwestie związane ze sprawami rodzinnymi </w:t>
      </w: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prawnymi.</w:t>
      </w:r>
    </w:p>
    <w:p w14:paraId="0AF00BB8" w14:textId="1EB030B7" w:rsidR="00A539D0" w:rsidRPr="00B824BF" w:rsidRDefault="00324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49AD8D" wp14:editId="64D2E9E4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FE5907" w14:textId="77777777" w:rsidR="00A539D0" w:rsidRPr="00B57E5E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B4D81" w14:textId="133871AB" w:rsidR="00A539D0" w:rsidRPr="00B57E5E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E5E">
        <w:rPr>
          <w:rFonts w:ascii="Times New Roman" w:hAnsi="Times New Roman" w:cs="Times New Roman"/>
          <w:sz w:val="24"/>
          <w:szCs w:val="24"/>
        </w:rPr>
        <w:t>Autor(k)</w:t>
      </w:r>
      <w:proofErr w:type="spellStart"/>
      <w:r w:rsidRPr="00B57E5E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B57E5E">
        <w:rPr>
          <w:rFonts w:ascii="Times New Roman" w:hAnsi="Times New Roman" w:cs="Times New Roman"/>
          <w:sz w:val="24"/>
          <w:szCs w:val="24"/>
        </w:rPr>
        <w:t xml:space="preserve"> wiadomości były najczęściej osoby doznające przemoc </w:t>
      </w:r>
      <w:r w:rsidR="00632FBA" w:rsidRPr="00B57E5E">
        <w:rPr>
          <w:rFonts w:ascii="Times New Roman" w:hAnsi="Times New Roman" w:cs="Times New Roman"/>
          <w:sz w:val="24"/>
          <w:szCs w:val="24"/>
        </w:rPr>
        <w:t>4</w:t>
      </w:r>
      <w:r w:rsidRPr="00B57E5E">
        <w:rPr>
          <w:rFonts w:ascii="Times New Roman" w:hAnsi="Times New Roman" w:cs="Times New Roman"/>
          <w:sz w:val="24"/>
          <w:szCs w:val="24"/>
        </w:rPr>
        <w:t>3% wszystkich wiadomości) oraz świadkowie (</w:t>
      </w:r>
      <w:r w:rsidR="00632FBA" w:rsidRPr="00B57E5E">
        <w:rPr>
          <w:rFonts w:ascii="Times New Roman" w:hAnsi="Times New Roman" w:cs="Times New Roman"/>
          <w:sz w:val="24"/>
          <w:szCs w:val="24"/>
        </w:rPr>
        <w:t>45</w:t>
      </w:r>
      <w:r w:rsidRPr="00B57E5E">
        <w:rPr>
          <w:rFonts w:ascii="Times New Roman" w:hAnsi="Times New Roman" w:cs="Times New Roman"/>
          <w:sz w:val="24"/>
          <w:szCs w:val="24"/>
        </w:rPr>
        <w:t>%).</w:t>
      </w:r>
    </w:p>
    <w:p w14:paraId="68490B87" w14:textId="466CE853" w:rsidR="00A539D0" w:rsidRPr="00B824BF" w:rsidRDefault="006406F5">
      <w:pPr>
        <w:tabs>
          <w:tab w:val="left" w:pos="7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B19A552" wp14:editId="12A8FC3B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26B0" w14:textId="77777777" w:rsidR="00A539D0" w:rsidRPr="00B824BF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F7CD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BE8CA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AA82C" w14:textId="77777777" w:rsidR="00D362E2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1650" w14:textId="33AE41AF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24BF">
        <w:rPr>
          <w:rFonts w:ascii="Times New Roman" w:hAnsi="Times New Roman" w:cs="Times New Roman"/>
          <w:b/>
          <w:bCs/>
          <w:sz w:val="28"/>
          <w:szCs w:val="28"/>
        </w:rPr>
        <w:t>Prowadzone interwencje</w:t>
      </w:r>
    </w:p>
    <w:p w14:paraId="57E5D5E0" w14:textId="77777777" w:rsidR="00761085" w:rsidRPr="00B824BF" w:rsidRDefault="00761085" w:rsidP="002F63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F0A6" w14:textId="57CCDB0B" w:rsidR="0057397B" w:rsidRPr="003F0015" w:rsidRDefault="002F6354" w:rsidP="003F00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Pogotowia „Niebieska Linia” rozpoczęli </w:t>
      </w:r>
      <w:r w:rsidR="00632FBA"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</w:t>
      </w:r>
      <w:r w:rsidRPr="00B57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nowych interwencji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przemocy w rodzinie. We wszystkich przypadkach miały one na celu udzielenie pomocy osobom doświadczającym przemocy (lub tym, co do których istnieje przypuszczenie, że jej doznają) poprzez kontakt z placówkami zajmującymi się przemocą w rodzinie na terenie zamieszkania pokrzywdzonego.</w:t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rozpoczęcia interwencji można zgłaszać telefonicznie, mailowo lub listownie. Większość naszych klientów (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w 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preferowało pierwszą z tych form kontaktu. Interwencje były podejmowane z inicjatywy osoby kontaktującej się z Pogotowiem „Niebieska Linia” (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%) lub po wspólnym rozważeniu tej możliwości z konsultantem (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97B10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W uzasadnionych przypadkach (np. gdy zagrożone jest czyjeś życie) interwencja jest również rozpoczynana w wyniku samodzielnie podjętej decyzji dyżurującego. W analizowanym okresie taka sytuacja miała miejsce 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(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%).</w:t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Interwencja może zostać podjęta w wyniku zgłoszenia się osoby doznającej przemocy, jednak dużą rolę odgrywają również świadkowie. W </w:t>
      </w:r>
      <w:r w:rsidR="00632FBA"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Pr="00B57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większość interwencji była możliwa właśnie dzięki informacjom uzyskanym od członków rodziny, sąsiadów, znajomych. Zachęcamy do kontaktu osoby, które w swoim </w:t>
      </w:r>
      <w:r w:rsidRPr="002F6354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otoczeniu obserwują niepokojące sygnały.</w:t>
      </w:r>
    </w:p>
    <w:p w14:paraId="6A2B0028" w14:textId="1A94A776" w:rsidR="00D8167F" w:rsidRPr="00B824BF" w:rsidRDefault="002E5593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3E90A0C" wp14:editId="2FA354EC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B1F88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E601B" w14:textId="2C1A41CA" w:rsidR="002F6354" w:rsidRPr="002F6354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E5E">
        <w:rPr>
          <w:rFonts w:ascii="Times New Roman" w:hAnsi="Times New Roman" w:cs="Times New Roman"/>
          <w:sz w:val="24"/>
          <w:szCs w:val="24"/>
        </w:rPr>
        <w:t xml:space="preserve">W </w:t>
      </w:r>
      <w:r w:rsidR="00097B10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r. Pogotowie „Niebieska Linia” podejmowało działania w sprawie pokrzywdzonych z terenu większości województw. Interwencje dotyczyły zazwyczaj więcej niż jednego rodzaju przemocy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; przemocy psychicznej towarzyszyła najczęściej fizyczna, ekonomiczna lub zaniedbanie.</w:t>
      </w:r>
    </w:p>
    <w:p w14:paraId="2D978EDC" w14:textId="77777777" w:rsidR="002F6354" w:rsidRDefault="002F6354" w:rsidP="00761085">
      <w:pPr>
        <w:spacing w:after="0"/>
        <w:ind w:firstLine="708"/>
        <w:jc w:val="both"/>
        <w:rPr>
          <w:color w:val="000000"/>
        </w:rPr>
      </w:pPr>
    </w:p>
    <w:p w14:paraId="4216058F" w14:textId="0284B91E" w:rsidR="00761085" w:rsidRPr="00B824BF" w:rsidRDefault="0073619F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7019F5" wp14:editId="0DB62BE1">
            <wp:extent cx="5486400" cy="3200400"/>
            <wp:effectExtent l="0" t="0" r="19050" b="1905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E01471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D168E" w14:textId="7794C5E0" w:rsidR="00D8167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 xml:space="preserve">W rozpatrywanych sprawach osobami doświadczającymi przemocy były przeważnie dzieci. </w:t>
      </w:r>
      <w:r w:rsidR="00230502" w:rsidRPr="00B824BF">
        <w:rPr>
          <w:rFonts w:ascii="Times New Roman" w:hAnsi="Times New Roman" w:cs="Times New Roman"/>
          <w:sz w:val="24"/>
          <w:szCs w:val="24"/>
        </w:rPr>
        <w:t>Spośród osób dorosłych interwencje podejmowano szczególnie często wobec krzywdzenia kobiet.</w:t>
      </w:r>
    </w:p>
    <w:p w14:paraId="21781DB6" w14:textId="77777777" w:rsidR="0057397B" w:rsidRPr="00B824BF" w:rsidRDefault="0057397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727D2" w14:textId="20E0446A" w:rsidR="00761085" w:rsidRPr="00B824BF" w:rsidRDefault="008E5B0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AD5DEA" wp14:editId="4F434B6C">
            <wp:extent cx="54864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61085" w:rsidRPr="00B82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5BDB" w14:textId="77777777" w:rsidR="00761085" w:rsidRP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6052" w14:textId="2BDDCD60" w:rsidR="003F0015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354">
        <w:rPr>
          <w:rFonts w:ascii="Times New Roman" w:hAnsi="Times New Roman" w:cs="Times New Roman"/>
          <w:color w:val="000000"/>
          <w:sz w:val="24"/>
          <w:szCs w:val="24"/>
        </w:rPr>
        <w:t xml:space="preserve">W zależności od konkretnej sytuacji Pogotowie „Niebieska Linia” stosuje zindywidualizowane procedury. Jak wynika z analizy zebranych </w:t>
      </w:r>
      <w:r w:rsidRPr="00B57E5E">
        <w:rPr>
          <w:rFonts w:ascii="Times New Roman" w:hAnsi="Times New Roman" w:cs="Times New Roman"/>
          <w:sz w:val="24"/>
          <w:szCs w:val="24"/>
        </w:rPr>
        <w:t xml:space="preserve">w </w:t>
      </w:r>
      <w:r w:rsidR="00097B10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roku danych specjaliści Pogotowia „Niebieska Linia” w zdecydowanej większości przypadków podejmowali działania mające na celu powiadomienie służb o zaistniałej sytuacji oraz przekazanie im nowych informacji o sprawie. 1</w:t>
      </w:r>
      <w:r w:rsidR="00097B10" w:rsidRPr="00B57E5E">
        <w:rPr>
          <w:rFonts w:ascii="Times New Roman" w:hAnsi="Times New Roman" w:cs="Times New Roman"/>
          <w:sz w:val="24"/>
          <w:szCs w:val="24"/>
        </w:rPr>
        <w:t>8</w:t>
      </w:r>
      <w:r w:rsidRPr="00B57E5E">
        <w:rPr>
          <w:rFonts w:ascii="Times New Roman" w:hAnsi="Times New Roman" w:cs="Times New Roman"/>
          <w:sz w:val="24"/>
          <w:szCs w:val="24"/>
        </w:rPr>
        <w:t xml:space="preserve">% interwencji </w:t>
      </w:r>
      <w:r w:rsidRPr="002F6354">
        <w:rPr>
          <w:rFonts w:ascii="Times New Roman" w:hAnsi="Times New Roman" w:cs="Times New Roman"/>
          <w:color w:val="000000"/>
          <w:sz w:val="24"/>
          <w:szCs w:val="24"/>
        </w:rPr>
        <w:t>koncentrowało się na doprowadzeniu do aktywniejszej postawy przedstawicieli miejscowych instytucji.</w:t>
      </w:r>
    </w:p>
    <w:p w14:paraId="305C2665" w14:textId="77777777" w:rsidR="003F0015" w:rsidRDefault="003F0015" w:rsidP="0076108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E817B" w14:textId="4CA2403E" w:rsidR="00D8167F" w:rsidRPr="002F6354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35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11E518" wp14:editId="448E83CB">
            <wp:extent cx="5486400" cy="32004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6A1AF5" w14:textId="77777777" w:rsidR="00761085" w:rsidRPr="00B824BF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90997" w14:textId="48CCAB4E" w:rsidR="00B824BF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4BF">
        <w:rPr>
          <w:rFonts w:ascii="Times New Roman" w:hAnsi="Times New Roman" w:cs="Times New Roman"/>
          <w:sz w:val="24"/>
          <w:szCs w:val="24"/>
        </w:rPr>
        <w:t>Konsultant każdorazowo podejmuje również decyzję odnośnie tego, z którymi służbami powinien się skontaktować w ramach danej inter</w:t>
      </w:r>
      <w:r w:rsidR="00D8167F" w:rsidRPr="00B824BF">
        <w:rPr>
          <w:rFonts w:ascii="Times New Roman" w:hAnsi="Times New Roman" w:cs="Times New Roman"/>
          <w:sz w:val="24"/>
          <w:szCs w:val="24"/>
        </w:rPr>
        <w:t xml:space="preserve">wencji. Jak wynika z wykresu, </w:t>
      </w:r>
      <w:r w:rsidR="007C48BF">
        <w:rPr>
          <w:rFonts w:ascii="Times New Roman" w:hAnsi="Times New Roman" w:cs="Times New Roman"/>
          <w:sz w:val="24"/>
          <w:szCs w:val="24"/>
        </w:rPr>
        <w:t>w </w:t>
      </w:r>
      <w:r w:rsidR="00AC4D84" w:rsidRPr="00B824BF">
        <w:rPr>
          <w:rFonts w:ascii="Times New Roman" w:hAnsi="Times New Roman" w:cs="Times New Roman"/>
          <w:sz w:val="24"/>
          <w:szCs w:val="24"/>
        </w:rPr>
        <w:t>większości wypadków powiadomiony został</w:t>
      </w:r>
      <w:r w:rsidRPr="00B824BF">
        <w:rPr>
          <w:rFonts w:ascii="Times New Roman" w:hAnsi="Times New Roman" w:cs="Times New Roman"/>
          <w:sz w:val="24"/>
          <w:szCs w:val="24"/>
        </w:rPr>
        <w:t xml:space="preserve"> </w:t>
      </w:r>
      <w:r w:rsidR="00B824BF" w:rsidRPr="00B824BF">
        <w:rPr>
          <w:rFonts w:ascii="Times New Roman" w:hAnsi="Times New Roman" w:cs="Times New Roman"/>
          <w:sz w:val="24"/>
          <w:szCs w:val="24"/>
        </w:rPr>
        <w:t>O</w:t>
      </w:r>
      <w:r w:rsidRPr="00B824BF">
        <w:rPr>
          <w:rFonts w:ascii="Times New Roman" w:hAnsi="Times New Roman" w:cs="Times New Roman"/>
          <w:sz w:val="24"/>
          <w:szCs w:val="24"/>
        </w:rPr>
        <w:t xml:space="preserve">środek </w:t>
      </w:r>
      <w:r w:rsidR="00B824BF" w:rsidRPr="00B824BF">
        <w:rPr>
          <w:rFonts w:ascii="Times New Roman" w:hAnsi="Times New Roman" w:cs="Times New Roman"/>
          <w:sz w:val="24"/>
          <w:szCs w:val="24"/>
        </w:rPr>
        <w:t>P</w:t>
      </w:r>
      <w:r w:rsidRPr="00B824BF">
        <w:rPr>
          <w:rFonts w:ascii="Times New Roman" w:hAnsi="Times New Roman" w:cs="Times New Roman"/>
          <w:sz w:val="24"/>
          <w:szCs w:val="24"/>
        </w:rPr>
        <w:t xml:space="preserve">omocy </w:t>
      </w:r>
      <w:r w:rsidR="00B824BF" w:rsidRPr="00B824BF">
        <w:rPr>
          <w:rFonts w:ascii="Times New Roman" w:hAnsi="Times New Roman" w:cs="Times New Roman"/>
          <w:sz w:val="24"/>
          <w:szCs w:val="24"/>
        </w:rPr>
        <w:t>S</w:t>
      </w:r>
      <w:r w:rsidRPr="00B824BF">
        <w:rPr>
          <w:rFonts w:ascii="Times New Roman" w:hAnsi="Times New Roman" w:cs="Times New Roman"/>
          <w:sz w:val="24"/>
          <w:szCs w:val="24"/>
        </w:rPr>
        <w:t>połecznej</w:t>
      </w:r>
      <w:r w:rsidR="00B824BF" w:rsidRPr="00B824BF">
        <w:rPr>
          <w:rFonts w:ascii="Times New Roman" w:hAnsi="Times New Roman" w:cs="Times New Roman"/>
          <w:sz w:val="24"/>
          <w:szCs w:val="24"/>
        </w:rPr>
        <w:t xml:space="preserve"> i Policja</w:t>
      </w:r>
      <w:r w:rsidR="007C48BF">
        <w:rPr>
          <w:rFonts w:ascii="Times New Roman" w:hAnsi="Times New Roman" w:cs="Times New Roman"/>
          <w:sz w:val="24"/>
          <w:szCs w:val="24"/>
        </w:rPr>
        <w:t>. W </w:t>
      </w:r>
      <w:r w:rsidRPr="00B824BF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Pr="00B824BF">
        <w:rPr>
          <w:rFonts w:ascii="Times New Roman" w:hAnsi="Times New Roman" w:cs="Times New Roman"/>
          <w:sz w:val="24"/>
          <w:szCs w:val="24"/>
        </w:rPr>
        <w:lastRenderedPageBreak/>
        <w:t>sytuacji kontakt może być nawią</w:t>
      </w:r>
      <w:r w:rsidR="007C48BF">
        <w:rPr>
          <w:rFonts w:ascii="Times New Roman" w:hAnsi="Times New Roman" w:cs="Times New Roman"/>
          <w:sz w:val="24"/>
          <w:szCs w:val="24"/>
        </w:rPr>
        <w:t>zany z kilkoma instytucjami lub </w:t>
      </w:r>
      <w:r w:rsidRPr="00B824BF">
        <w:rPr>
          <w:rFonts w:ascii="Times New Roman" w:hAnsi="Times New Roman" w:cs="Times New Roman"/>
          <w:sz w:val="24"/>
          <w:szCs w:val="24"/>
        </w:rPr>
        <w:t>wielokrotnie z tą samą. Pewna część interwencji wymagała nawiązania współpracy z</w:t>
      </w:r>
      <w:r w:rsidR="007C48BF">
        <w:rPr>
          <w:rFonts w:ascii="Times New Roman" w:hAnsi="Times New Roman" w:cs="Times New Roman"/>
          <w:sz w:val="24"/>
          <w:szCs w:val="24"/>
        </w:rPr>
        <w:t> </w:t>
      </w:r>
      <w:r w:rsidRPr="00B824BF">
        <w:rPr>
          <w:rFonts w:ascii="Times New Roman" w:hAnsi="Times New Roman" w:cs="Times New Roman"/>
          <w:sz w:val="24"/>
          <w:szCs w:val="24"/>
        </w:rPr>
        <w:t>sądem rejonowym</w:t>
      </w:r>
      <w:r w:rsidR="00653F9C">
        <w:rPr>
          <w:rFonts w:ascii="Times New Roman" w:hAnsi="Times New Roman" w:cs="Times New Roman"/>
          <w:sz w:val="24"/>
          <w:szCs w:val="24"/>
        </w:rPr>
        <w:t>, szkołą</w:t>
      </w:r>
      <w:r w:rsidR="00AC4D84" w:rsidRPr="00B824BF">
        <w:rPr>
          <w:rFonts w:ascii="Times New Roman" w:hAnsi="Times New Roman" w:cs="Times New Roman"/>
          <w:sz w:val="24"/>
          <w:szCs w:val="24"/>
        </w:rPr>
        <w:t xml:space="preserve"> oraz Komisją Rozwiązywania Problemów Alkoholowych</w:t>
      </w:r>
      <w:r w:rsidRPr="00B824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9E80" w14:textId="77777777" w:rsidR="001F250E" w:rsidRPr="00B824BF" w:rsidRDefault="001F250E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7AA1" w14:textId="23BF6A0D" w:rsidR="00D8167F" w:rsidRPr="00B824BF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544B0B" wp14:editId="29ED2885">
            <wp:extent cx="5486400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3FD3EC" w14:textId="2CBD215B" w:rsidR="0057397B" w:rsidRPr="001E566E" w:rsidRDefault="001E566E" w:rsidP="00B82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66E">
        <w:rPr>
          <w:rFonts w:ascii="Times New Roman" w:hAnsi="Times New Roman" w:cs="Times New Roman"/>
          <w:color w:val="000000"/>
          <w:sz w:val="24"/>
          <w:szCs w:val="24"/>
        </w:rPr>
        <w:t>Pogotowie „Niebieska Linia” podejmuje interwencje szczególnie w przypadkach, w których osoba doznająca przemocy m</w:t>
      </w:r>
      <w:r w:rsidRPr="00B57E5E">
        <w:rPr>
          <w:rFonts w:ascii="Times New Roman" w:hAnsi="Times New Roman" w:cs="Times New Roman"/>
          <w:sz w:val="24"/>
          <w:szCs w:val="24"/>
        </w:rPr>
        <w:t xml:space="preserve">a ograniczone możliwości samodzielnego poradzenia sobie w trudnej sytuacji z uwagi np. na niepełnosprawność lub zamieszkanie w miejscu izolowanym, gdzie trudno o naturalną sieć wsparcia. Wykres przedstawia odnotowaną w </w:t>
      </w:r>
      <w:r w:rsidR="00097B10" w:rsidRPr="00B57E5E">
        <w:rPr>
          <w:rFonts w:ascii="Times New Roman" w:hAnsi="Times New Roman" w:cs="Times New Roman"/>
          <w:sz w:val="24"/>
          <w:szCs w:val="24"/>
        </w:rPr>
        <w:t>maju</w:t>
      </w:r>
      <w:r w:rsidRPr="00B57E5E">
        <w:rPr>
          <w:rFonts w:ascii="Times New Roman" w:hAnsi="Times New Roman" w:cs="Times New Roman"/>
          <w:sz w:val="24"/>
          <w:szCs w:val="24"/>
        </w:rPr>
        <w:t xml:space="preserve"> 2021 częstotliwość występowania różnych </w:t>
      </w:r>
      <w:r w:rsidRPr="001E566E">
        <w:rPr>
          <w:rFonts w:ascii="Times New Roman" w:hAnsi="Times New Roman" w:cs="Times New Roman"/>
          <w:color w:val="000000"/>
          <w:sz w:val="24"/>
          <w:szCs w:val="24"/>
        </w:rPr>
        <w:t>czynników zagrożenia wśród osób, w interesie których prowadzona była interwencja. Jak można zauważyć, podstawową okolicznością, która sprawiała, że potrzebna okazywała się pomoc z zewnątrz była powtarzalność przemocy i wiek osoby jej doznającej. Zarówno osoby starsze, jak i dzieci nie są na tyle samodzielne, aby własnymi siłami uporać się z problemem. Niepokojącym sygnałem skłaniającym do podjęcia działań było też nadużywanie alkoholu przez osobę stosującą przemoc.</w:t>
      </w:r>
    </w:p>
    <w:p w14:paraId="67242671" w14:textId="0D9ED064" w:rsidR="00A539D0" w:rsidRPr="00B824BF" w:rsidRDefault="00347010" w:rsidP="005D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0AD54DC" wp14:editId="2D4B5A6B">
            <wp:extent cx="5486400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A539D0" w:rsidRPr="00B824BF" w:rsidSect="00A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0"/>
    <w:rsid w:val="00000949"/>
    <w:rsid w:val="00021CB0"/>
    <w:rsid w:val="00032C37"/>
    <w:rsid w:val="00035C8F"/>
    <w:rsid w:val="00047CD1"/>
    <w:rsid w:val="00051DF8"/>
    <w:rsid w:val="00061265"/>
    <w:rsid w:val="000760C4"/>
    <w:rsid w:val="00081DBF"/>
    <w:rsid w:val="00082C1F"/>
    <w:rsid w:val="000873BE"/>
    <w:rsid w:val="00097B10"/>
    <w:rsid w:val="000A253D"/>
    <w:rsid w:val="000A57BE"/>
    <w:rsid w:val="000B4F15"/>
    <w:rsid w:val="000B6994"/>
    <w:rsid w:val="000C12B2"/>
    <w:rsid w:val="000D3811"/>
    <w:rsid w:val="000E5A36"/>
    <w:rsid w:val="000F40F1"/>
    <w:rsid w:val="00105131"/>
    <w:rsid w:val="00105D7E"/>
    <w:rsid w:val="0011030E"/>
    <w:rsid w:val="00110369"/>
    <w:rsid w:val="001276F6"/>
    <w:rsid w:val="00154766"/>
    <w:rsid w:val="0015556D"/>
    <w:rsid w:val="00175583"/>
    <w:rsid w:val="00197926"/>
    <w:rsid w:val="001A025A"/>
    <w:rsid w:val="001A3818"/>
    <w:rsid w:val="001A4CAB"/>
    <w:rsid w:val="001B64F2"/>
    <w:rsid w:val="001C41E4"/>
    <w:rsid w:val="001C610A"/>
    <w:rsid w:val="001D456B"/>
    <w:rsid w:val="001E566E"/>
    <w:rsid w:val="001F250E"/>
    <w:rsid w:val="00212C1A"/>
    <w:rsid w:val="00214551"/>
    <w:rsid w:val="00221884"/>
    <w:rsid w:val="00225131"/>
    <w:rsid w:val="00230502"/>
    <w:rsid w:val="00240D89"/>
    <w:rsid w:val="002504B8"/>
    <w:rsid w:val="00266685"/>
    <w:rsid w:val="002755D1"/>
    <w:rsid w:val="00277C0F"/>
    <w:rsid w:val="002818D5"/>
    <w:rsid w:val="002B1FE7"/>
    <w:rsid w:val="002C7C00"/>
    <w:rsid w:val="002D24CB"/>
    <w:rsid w:val="002D63E5"/>
    <w:rsid w:val="002E5593"/>
    <w:rsid w:val="002F4664"/>
    <w:rsid w:val="002F6354"/>
    <w:rsid w:val="002F7722"/>
    <w:rsid w:val="003016E5"/>
    <w:rsid w:val="00310310"/>
    <w:rsid w:val="003155DC"/>
    <w:rsid w:val="0031620A"/>
    <w:rsid w:val="00324044"/>
    <w:rsid w:val="003419E0"/>
    <w:rsid w:val="00345E55"/>
    <w:rsid w:val="00347010"/>
    <w:rsid w:val="003500D1"/>
    <w:rsid w:val="00352814"/>
    <w:rsid w:val="003742DB"/>
    <w:rsid w:val="00374311"/>
    <w:rsid w:val="00391FDF"/>
    <w:rsid w:val="00397E9A"/>
    <w:rsid w:val="003B0E11"/>
    <w:rsid w:val="003B2DFC"/>
    <w:rsid w:val="003B3470"/>
    <w:rsid w:val="003B7607"/>
    <w:rsid w:val="003C486F"/>
    <w:rsid w:val="003D1120"/>
    <w:rsid w:val="003E23A2"/>
    <w:rsid w:val="003E2AB1"/>
    <w:rsid w:val="003E6E49"/>
    <w:rsid w:val="003F0015"/>
    <w:rsid w:val="003F76B6"/>
    <w:rsid w:val="004031DA"/>
    <w:rsid w:val="00406DF1"/>
    <w:rsid w:val="004072BC"/>
    <w:rsid w:val="0042606D"/>
    <w:rsid w:val="004260E1"/>
    <w:rsid w:val="004334A7"/>
    <w:rsid w:val="00436FC9"/>
    <w:rsid w:val="00446467"/>
    <w:rsid w:val="004510CD"/>
    <w:rsid w:val="00456966"/>
    <w:rsid w:val="0047493F"/>
    <w:rsid w:val="00483035"/>
    <w:rsid w:val="00485FDC"/>
    <w:rsid w:val="00490CB0"/>
    <w:rsid w:val="0049185A"/>
    <w:rsid w:val="00492AA6"/>
    <w:rsid w:val="00497E3B"/>
    <w:rsid w:val="004B1365"/>
    <w:rsid w:val="004B1C29"/>
    <w:rsid w:val="004B241A"/>
    <w:rsid w:val="004C5723"/>
    <w:rsid w:val="004D0F5C"/>
    <w:rsid w:val="004D3C9C"/>
    <w:rsid w:val="004E5D51"/>
    <w:rsid w:val="004F2452"/>
    <w:rsid w:val="0050485A"/>
    <w:rsid w:val="00514D98"/>
    <w:rsid w:val="0051662D"/>
    <w:rsid w:val="00516ADB"/>
    <w:rsid w:val="0051746B"/>
    <w:rsid w:val="005349B5"/>
    <w:rsid w:val="00561C19"/>
    <w:rsid w:val="00562CD3"/>
    <w:rsid w:val="00562F5C"/>
    <w:rsid w:val="0057397B"/>
    <w:rsid w:val="00585BBF"/>
    <w:rsid w:val="00586114"/>
    <w:rsid w:val="005922E4"/>
    <w:rsid w:val="005A1BA5"/>
    <w:rsid w:val="005A2D6A"/>
    <w:rsid w:val="005B0D54"/>
    <w:rsid w:val="005C0C14"/>
    <w:rsid w:val="005D5FC1"/>
    <w:rsid w:val="005D7C19"/>
    <w:rsid w:val="005E7538"/>
    <w:rsid w:val="00604221"/>
    <w:rsid w:val="0061275C"/>
    <w:rsid w:val="00617852"/>
    <w:rsid w:val="00632FBA"/>
    <w:rsid w:val="00635036"/>
    <w:rsid w:val="00635B66"/>
    <w:rsid w:val="00640187"/>
    <w:rsid w:val="006406F5"/>
    <w:rsid w:val="00646464"/>
    <w:rsid w:val="00646798"/>
    <w:rsid w:val="00650020"/>
    <w:rsid w:val="00653F9C"/>
    <w:rsid w:val="0065516F"/>
    <w:rsid w:val="006609DB"/>
    <w:rsid w:val="00670B78"/>
    <w:rsid w:val="00675846"/>
    <w:rsid w:val="00675A91"/>
    <w:rsid w:val="00676609"/>
    <w:rsid w:val="00693A10"/>
    <w:rsid w:val="006B218A"/>
    <w:rsid w:val="006C36A6"/>
    <w:rsid w:val="006D14E0"/>
    <w:rsid w:val="006E1484"/>
    <w:rsid w:val="00720990"/>
    <w:rsid w:val="00721F8E"/>
    <w:rsid w:val="0072590B"/>
    <w:rsid w:val="0073619F"/>
    <w:rsid w:val="00737396"/>
    <w:rsid w:val="00742328"/>
    <w:rsid w:val="00755C69"/>
    <w:rsid w:val="00757E4F"/>
    <w:rsid w:val="00761085"/>
    <w:rsid w:val="007675D2"/>
    <w:rsid w:val="00784EFA"/>
    <w:rsid w:val="00795F35"/>
    <w:rsid w:val="007A38B2"/>
    <w:rsid w:val="007A79B3"/>
    <w:rsid w:val="007B0AE8"/>
    <w:rsid w:val="007B3458"/>
    <w:rsid w:val="007C48BF"/>
    <w:rsid w:val="007C5933"/>
    <w:rsid w:val="007D44BB"/>
    <w:rsid w:val="007D7DA9"/>
    <w:rsid w:val="007E2DB1"/>
    <w:rsid w:val="007F0743"/>
    <w:rsid w:val="007F0B98"/>
    <w:rsid w:val="00804498"/>
    <w:rsid w:val="0080747B"/>
    <w:rsid w:val="008108C7"/>
    <w:rsid w:val="008272A4"/>
    <w:rsid w:val="0083202A"/>
    <w:rsid w:val="00851EA2"/>
    <w:rsid w:val="008632C2"/>
    <w:rsid w:val="00890506"/>
    <w:rsid w:val="008A0AC0"/>
    <w:rsid w:val="008B5852"/>
    <w:rsid w:val="008D11A1"/>
    <w:rsid w:val="008E5190"/>
    <w:rsid w:val="008E5B0B"/>
    <w:rsid w:val="008F5B51"/>
    <w:rsid w:val="00903C10"/>
    <w:rsid w:val="00903DEC"/>
    <w:rsid w:val="00904F71"/>
    <w:rsid w:val="00907A11"/>
    <w:rsid w:val="00913F95"/>
    <w:rsid w:val="00920BE2"/>
    <w:rsid w:val="00921EE4"/>
    <w:rsid w:val="00934BA8"/>
    <w:rsid w:val="009420B8"/>
    <w:rsid w:val="0095471B"/>
    <w:rsid w:val="00962CCA"/>
    <w:rsid w:val="009669A1"/>
    <w:rsid w:val="009A3058"/>
    <w:rsid w:val="009B139F"/>
    <w:rsid w:val="009B5AE8"/>
    <w:rsid w:val="009C01A8"/>
    <w:rsid w:val="009E04E4"/>
    <w:rsid w:val="009E085D"/>
    <w:rsid w:val="00A067FA"/>
    <w:rsid w:val="00A15835"/>
    <w:rsid w:val="00A23036"/>
    <w:rsid w:val="00A232DA"/>
    <w:rsid w:val="00A26865"/>
    <w:rsid w:val="00A539D0"/>
    <w:rsid w:val="00A566E7"/>
    <w:rsid w:val="00A624DE"/>
    <w:rsid w:val="00A64C32"/>
    <w:rsid w:val="00A8238D"/>
    <w:rsid w:val="00A91D4E"/>
    <w:rsid w:val="00A936DF"/>
    <w:rsid w:val="00AA07BD"/>
    <w:rsid w:val="00AC4D84"/>
    <w:rsid w:val="00AE1D2A"/>
    <w:rsid w:val="00AE68CC"/>
    <w:rsid w:val="00AE6B15"/>
    <w:rsid w:val="00AF17EB"/>
    <w:rsid w:val="00AF263E"/>
    <w:rsid w:val="00B03879"/>
    <w:rsid w:val="00B06E3E"/>
    <w:rsid w:val="00B07D57"/>
    <w:rsid w:val="00B14F9B"/>
    <w:rsid w:val="00B25293"/>
    <w:rsid w:val="00B27432"/>
    <w:rsid w:val="00B306DC"/>
    <w:rsid w:val="00B4265F"/>
    <w:rsid w:val="00B455AC"/>
    <w:rsid w:val="00B51741"/>
    <w:rsid w:val="00B53F7C"/>
    <w:rsid w:val="00B57E5E"/>
    <w:rsid w:val="00B63BDC"/>
    <w:rsid w:val="00B668D0"/>
    <w:rsid w:val="00B7128A"/>
    <w:rsid w:val="00B72712"/>
    <w:rsid w:val="00B824BF"/>
    <w:rsid w:val="00B82CDA"/>
    <w:rsid w:val="00B90307"/>
    <w:rsid w:val="00BA043D"/>
    <w:rsid w:val="00BA3DF3"/>
    <w:rsid w:val="00BA547A"/>
    <w:rsid w:val="00BB6056"/>
    <w:rsid w:val="00BD5551"/>
    <w:rsid w:val="00BD7209"/>
    <w:rsid w:val="00BF44F1"/>
    <w:rsid w:val="00C22965"/>
    <w:rsid w:val="00C34F5C"/>
    <w:rsid w:val="00C37B53"/>
    <w:rsid w:val="00C52F71"/>
    <w:rsid w:val="00C54BC7"/>
    <w:rsid w:val="00C572B3"/>
    <w:rsid w:val="00C77F07"/>
    <w:rsid w:val="00C82E8A"/>
    <w:rsid w:val="00C87BCD"/>
    <w:rsid w:val="00C9283C"/>
    <w:rsid w:val="00CA42C5"/>
    <w:rsid w:val="00CA6B61"/>
    <w:rsid w:val="00CA7B1E"/>
    <w:rsid w:val="00CC7F84"/>
    <w:rsid w:val="00CD2152"/>
    <w:rsid w:val="00CF7185"/>
    <w:rsid w:val="00D033AA"/>
    <w:rsid w:val="00D27A65"/>
    <w:rsid w:val="00D332A4"/>
    <w:rsid w:val="00D33BEE"/>
    <w:rsid w:val="00D35241"/>
    <w:rsid w:val="00D362E2"/>
    <w:rsid w:val="00D37702"/>
    <w:rsid w:val="00D4277C"/>
    <w:rsid w:val="00D43505"/>
    <w:rsid w:val="00D43BD5"/>
    <w:rsid w:val="00D43FBA"/>
    <w:rsid w:val="00D62FD3"/>
    <w:rsid w:val="00D67B14"/>
    <w:rsid w:val="00D71B01"/>
    <w:rsid w:val="00D73314"/>
    <w:rsid w:val="00D8167F"/>
    <w:rsid w:val="00D900FC"/>
    <w:rsid w:val="00D9123A"/>
    <w:rsid w:val="00D93F55"/>
    <w:rsid w:val="00D96606"/>
    <w:rsid w:val="00DA055E"/>
    <w:rsid w:val="00DB328A"/>
    <w:rsid w:val="00DB5D65"/>
    <w:rsid w:val="00DC390F"/>
    <w:rsid w:val="00DC3F42"/>
    <w:rsid w:val="00DD26B0"/>
    <w:rsid w:val="00DE3A95"/>
    <w:rsid w:val="00DE4E83"/>
    <w:rsid w:val="00DF0FCE"/>
    <w:rsid w:val="00DF32FE"/>
    <w:rsid w:val="00E03ECE"/>
    <w:rsid w:val="00E12E0F"/>
    <w:rsid w:val="00E15E9A"/>
    <w:rsid w:val="00E22D28"/>
    <w:rsid w:val="00E26B24"/>
    <w:rsid w:val="00E37171"/>
    <w:rsid w:val="00E47B1B"/>
    <w:rsid w:val="00E54986"/>
    <w:rsid w:val="00E60919"/>
    <w:rsid w:val="00E7633A"/>
    <w:rsid w:val="00E87F72"/>
    <w:rsid w:val="00E9008D"/>
    <w:rsid w:val="00EC0ABA"/>
    <w:rsid w:val="00EE679E"/>
    <w:rsid w:val="00EE7A1B"/>
    <w:rsid w:val="00EF224B"/>
    <w:rsid w:val="00EF393A"/>
    <w:rsid w:val="00F03B15"/>
    <w:rsid w:val="00F134C1"/>
    <w:rsid w:val="00F167B0"/>
    <w:rsid w:val="00F23FB5"/>
    <w:rsid w:val="00F3031E"/>
    <w:rsid w:val="00F45BCC"/>
    <w:rsid w:val="00F478DC"/>
    <w:rsid w:val="00F60878"/>
    <w:rsid w:val="00F60894"/>
    <w:rsid w:val="00F65697"/>
    <w:rsid w:val="00F75D07"/>
    <w:rsid w:val="00F76CA3"/>
    <w:rsid w:val="00F96169"/>
    <w:rsid w:val="00FA5B87"/>
    <w:rsid w:val="00FB2593"/>
    <w:rsid w:val="00FB528D"/>
    <w:rsid w:val="00FC78ED"/>
    <w:rsid w:val="00FD5E0D"/>
    <w:rsid w:val="00FD6F0F"/>
    <w:rsid w:val="00FD74C4"/>
    <w:rsid w:val="00FF1267"/>
    <w:rsid w:val="00FF383A"/>
    <w:rsid w:val="00FF3F7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532A"/>
  <w15:docId w15:val="{1936C85D-0E27-4F0D-9421-8DD0F87E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uiPriority w:val="99"/>
    <w:rsid w:val="001276F6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pacing w:after="20" w:line="180" w:lineRule="exact"/>
    </w:pPr>
    <w:rPr>
      <w:rFonts w:ascii="Lucida Sans Unicode" w:hAnsi="Lucida Sans Unicode" w:cs="Lucida Sans Unicode"/>
      <w:noProof/>
      <w:kern w:val="28"/>
      <w:sz w:val="18"/>
      <w:szCs w:val="18"/>
      <w:lang w:val="fr-FR" w:eastAsia="fr-FR"/>
    </w:rPr>
  </w:style>
  <w:style w:type="paragraph" w:styleId="Tekstdymka">
    <w:name w:val="Balloon Text"/>
    <w:basedOn w:val="Normalny"/>
    <w:link w:val="TekstdymkaZnak"/>
    <w:uiPriority w:val="99"/>
    <w:rsid w:val="001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6F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276F6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276F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276F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1276F6"/>
    <w:pPr>
      <w:spacing w:after="0"/>
      <w:ind w:firstLine="708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6F6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77C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77C"/>
    <w:rPr>
      <w:rFonts w:ascii="Calibri" w:hAnsi="Calibri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75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Liczba</a:t>
            </a:r>
            <a:r>
              <a:rPr lang="pl-PL" baseline="0"/>
              <a:t> rozmów w podziale na miejsce zamieszkania dzowniącego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rozmów w podziale na miejsce zamieszkania dzwoniącego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184</c:v>
                </c:pt>
                <c:pt idx="1">
                  <c:v>733</c:v>
                </c:pt>
                <c:pt idx="2">
                  <c:v>490</c:v>
                </c:pt>
                <c:pt idx="3">
                  <c:v>275</c:v>
                </c:pt>
                <c:pt idx="4">
                  <c:v>313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B-4EE5-AF76-D8EBEFFF1C4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8A-4E94-94B2-1D93944C35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372288"/>
        <c:axId val="143374976"/>
      </c:barChart>
      <c:catAx>
        <c:axId val="1433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374976"/>
        <c:crosses val="autoZero"/>
        <c:auto val="1"/>
        <c:lblAlgn val="ctr"/>
        <c:lblOffset val="100"/>
        <c:noMultiLvlLbl val="0"/>
      </c:catAx>
      <c:valAx>
        <c:axId val="14337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37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zgłaszająca przemoc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6A-46E8-B406-EB984B0E8AC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6A-46E8-B406-EB984B0E8AC4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6A-46E8-B406-EB984B0E8A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14</c:v>
                </c:pt>
                <c:pt idx="1">
                  <c:v>47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A-4E89-A45A-37BA836099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0.1728395061728395</c:v>
                </c:pt>
                <c:pt idx="1">
                  <c:v>0.58024691358024694</c:v>
                </c:pt>
                <c:pt idx="2">
                  <c:v>0.24691358024691357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57-4484-B031-10757C6CCF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doświadczanej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fizyczna</c:v>
                </c:pt>
                <c:pt idx="1">
                  <c:v>psychiczna</c:v>
                </c:pt>
                <c:pt idx="2">
                  <c:v>ekonomiczna</c:v>
                </c:pt>
                <c:pt idx="3">
                  <c:v>zaniedbanie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4"/>
                <c:pt idx="0">
                  <c:v>43</c:v>
                </c:pt>
                <c:pt idx="1">
                  <c:v>73</c:v>
                </c:pt>
                <c:pt idx="2">
                  <c:v>16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A-4E57-9042-5E976D701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1974016"/>
        <c:axId val="212001536"/>
      </c:barChart>
      <c:catAx>
        <c:axId val="211974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01536"/>
        <c:crosses val="autoZero"/>
        <c:auto val="1"/>
        <c:lblAlgn val="ctr"/>
        <c:lblOffset val="100"/>
        <c:noMultiLvlLbl val="0"/>
      </c:catAx>
      <c:valAx>
        <c:axId val="2120015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Kim jest osoba doznająca przemocy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dziecko - kobieta</c:v>
                </c:pt>
                <c:pt idx="1">
                  <c:v>dziecko - mężczyzna</c:v>
                </c:pt>
                <c:pt idx="2">
                  <c:v>dziecko - brak inf. o płci</c:v>
                </c:pt>
                <c:pt idx="3">
                  <c:v>osoba dorosła - kobieta</c:v>
                </c:pt>
                <c:pt idx="4">
                  <c:v>osoba dorosła - mężczyzna</c:v>
                </c:pt>
                <c:pt idx="5">
                  <c:v>osoba starsza - kobieta</c:v>
                </c:pt>
                <c:pt idx="6">
                  <c:v>osoba starsza - mężczyzna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24</c:v>
                </c:pt>
                <c:pt idx="1">
                  <c:v>19</c:v>
                </c:pt>
                <c:pt idx="2">
                  <c:v>12</c:v>
                </c:pt>
                <c:pt idx="3">
                  <c:v>29</c:v>
                </c:pt>
                <c:pt idx="4">
                  <c:v>6</c:v>
                </c:pt>
                <c:pt idx="5">
                  <c:v>11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8-4934-BBA8-1A523DA73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212178048"/>
        <c:axId val="212179584"/>
        <c:axId val="0"/>
      </c:bar3DChart>
      <c:catAx>
        <c:axId val="21217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9584"/>
        <c:crosses val="autoZero"/>
        <c:auto val="1"/>
        <c:lblAlgn val="ctr"/>
        <c:lblOffset val="100"/>
        <c:noMultiLvlLbl val="0"/>
      </c:catAx>
      <c:valAx>
        <c:axId val="2121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Cel interwencji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Powiadomienie służb</c:v>
                </c:pt>
                <c:pt idx="1">
                  <c:v>mobilizowanie służb do działania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E3F-9550-FD884FFC46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0928"/>
        <c:axId val="230834944"/>
      </c:barChart>
      <c:catAx>
        <c:axId val="2307009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34944"/>
        <c:crosses val="autoZero"/>
        <c:auto val="1"/>
        <c:lblAlgn val="ctr"/>
        <c:lblOffset val="100"/>
        <c:noMultiLvlLbl val="0"/>
      </c:catAx>
      <c:valAx>
        <c:axId val="230834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Jakie służby były adresatami interwencji</c:v>
                </c:pt>
              </c:strCache>
            </c:strRef>
          </c:tx>
          <c:spPr>
            <a:ln w="31750" cap="rnd">
              <a:solidFill>
                <a:schemeClr val="accent1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2.5544072615923095E-2"/>
                  <c:y val="-3.1746031746031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A-4ECE-8935-886C1E6D80D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8"/>
                <c:pt idx="0">
                  <c:v>OPS</c:v>
                </c:pt>
                <c:pt idx="1">
                  <c:v>Policja</c:v>
                </c:pt>
                <c:pt idx="2">
                  <c:v>Sąd Rej. - wydz. rodzinny i nieletnich</c:v>
                </c:pt>
                <c:pt idx="3">
                  <c:v>inne</c:v>
                </c:pt>
                <c:pt idx="4">
                  <c:v>KRPA</c:v>
                </c:pt>
                <c:pt idx="5">
                  <c:v>Szkoła</c:v>
                </c:pt>
                <c:pt idx="6">
                  <c:v>Sąd Rejonowy - wydział karny</c:v>
                </c:pt>
                <c:pt idx="7">
                  <c:v>Prokuratura</c:v>
                </c:pt>
              </c:strCache>
              <c:extLst/>
            </c:strRef>
          </c:cat>
          <c:val>
            <c:numRef>
              <c:f>Arkusz1!$B$2:$B$11</c:f>
              <c:numCache>
                <c:formatCode>General</c:formatCode>
                <c:ptCount val="8"/>
                <c:pt idx="0">
                  <c:v>64</c:v>
                </c:pt>
                <c:pt idx="1">
                  <c:v>26</c:v>
                </c:pt>
                <c:pt idx="2">
                  <c:v>8</c:v>
                </c:pt>
                <c:pt idx="3">
                  <c:v>2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009-4317-A453-BF9DF8C13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851712"/>
        <c:axId val="230853248"/>
      </c:lineChart>
      <c:catAx>
        <c:axId val="230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12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3248"/>
        <c:crosses val="autoZero"/>
        <c:auto val="1"/>
        <c:lblAlgn val="ctr"/>
        <c:lblOffset val="100"/>
        <c:noMultiLvlLbl val="0"/>
      </c:catAx>
      <c:valAx>
        <c:axId val="230853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6259936257967755"/>
          <c:w val="0.94907407407407407"/>
          <c:h val="0.43955130608673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Rodzaje czynników zagrożenia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2"/>
              <c:layout>
                <c:manualLayout>
                  <c:x val="-2.3148148148148572E-3"/>
                  <c:y val="-4.761904761904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30-4D96-9D39-B81BD88A3D7D}"/>
                </c:ext>
              </c:extLst>
            </c:dLbl>
            <c:dLbl>
              <c:idx val="3"/>
              <c:layout>
                <c:manualLayout>
                  <c:x val="0"/>
                  <c:y val="-3.96825396825396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0-4D96-9D39-B81BD88A3D7D}"/>
                </c:ext>
              </c:extLst>
            </c:dLbl>
            <c:dLbl>
              <c:idx val="4"/>
              <c:layout>
                <c:manualLayout>
                  <c:x val="2.3148148148147301E-3"/>
                  <c:y val="-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D-4816-B94B-7BC46BA0052C}"/>
                </c:ext>
              </c:extLst>
            </c:dLbl>
            <c:dLbl>
              <c:idx val="5"/>
              <c:layout>
                <c:manualLayout>
                  <c:x val="-2.3148148148148147E-3"/>
                  <c:y val="-3.968253968253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30-4D96-9D39-B81BD88A3D7D}"/>
                </c:ext>
              </c:extLst>
            </c:dLbl>
            <c:dLbl>
              <c:idx val="6"/>
              <c:layout>
                <c:manualLayout>
                  <c:x val="0"/>
                  <c:y val="-5.15873015873015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D-4816-B94B-7BC46BA0052C}"/>
                </c:ext>
              </c:extLst>
            </c:dLbl>
            <c:dLbl>
              <c:idx val="7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6-424B-B81A-2EAC48C18BAF}"/>
                </c:ext>
              </c:extLst>
            </c:dLbl>
            <c:dLbl>
              <c:idx val="8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0-4D96-9D39-B81BD88A3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9"/>
                <c:pt idx="0">
                  <c:v>wiek</c:v>
                </c:pt>
                <c:pt idx="1">
                  <c:v>powtarzalność</c:v>
                </c:pt>
                <c:pt idx="2">
                  <c:v>niepełnosprawność osoby doznającej przemocy</c:v>
                </c:pt>
                <c:pt idx="3">
                  <c:v>alkohol</c:v>
                </c:pt>
                <c:pt idx="4">
                  <c:v>inne uzależnienia</c:v>
                </c:pt>
                <c:pt idx="5">
                  <c:v>groźby</c:v>
                </c:pt>
                <c:pt idx="6">
                  <c:v>stan zagrożenia życia</c:v>
                </c:pt>
                <c:pt idx="7">
                  <c:v>dostęp do broni</c:v>
                </c:pt>
                <c:pt idx="8">
                  <c:v>izolacja - odludzie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9"/>
                <c:pt idx="0">
                  <c:v>48</c:v>
                </c:pt>
                <c:pt idx="1">
                  <c:v>59</c:v>
                </c:pt>
                <c:pt idx="2">
                  <c:v>7</c:v>
                </c:pt>
                <c:pt idx="3">
                  <c:v>15</c:v>
                </c:pt>
                <c:pt idx="4">
                  <c:v>2</c:v>
                </c:pt>
                <c:pt idx="5">
                  <c:v>7</c:v>
                </c:pt>
                <c:pt idx="6">
                  <c:v>6</c:v>
                </c:pt>
                <c:pt idx="7">
                  <c:v>1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0-4678-954D-532D3DAC3E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23616"/>
        <c:axId val="230720256"/>
      </c:barChart>
      <c:catAx>
        <c:axId val="20982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20256"/>
        <c:crosses val="autoZero"/>
        <c:auto val="1"/>
        <c:lblAlgn val="ctr"/>
        <c:lblOffset val="100"/>
        <c:noMultiLvlLbl val="0"/>
      </c:catAx>
      <c:valAx>
        <c:axId val="23072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2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Charakter rozmowy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E8-4120-A180-9E9BF40E62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E8-4120-A180-9E9BF40E62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E8-4120-A180-9E9BF40E62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informacja</c:v>
                </c:pt>
                <c:pt idx="1">
                  <c:v>wsparcie</c:v>
                </c:pt>
                <c:pt idx="2">
                  <c:v>porada prawna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0.66104078762306606</c:v>
                </c:pt>
                <c:pt idx="1">
                  <c:v>0.24613220815752462</c:v>
                </c:pt>
                <c:pt idx="2">
                  <c:v>9.2827004219409287E-2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A-46DC-AFC0-960ADE4409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rozmowy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037037037037024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C36-459D-BAB7-82DCA4DD5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1"/>
                <c:pt idx="0">
                  <c:v>przemoc</c:v>
                </c:pt>
                <c:pt idx="1">
                  <c:v>informacja o działaniach</c:v>
                </c:pt>
                <c:pt idx="2">
                  <c:v>konflikt</c:v>
                </c:pt>
                <c:pt idx="3">
                  <c:v>problemy rodzinne</c:v>
                </c:pt>
                <c:pt idx="4">
                  <c:v>problemy wychowawcze</c:v>
                </c:pt>
                <c:pt idx="5">
                  <c:v>uzależnienia od alkoholu</c:v>
                </c:pt>
                <c:pt idx="6">
                  <c:v>uzależnienia od narkotyków</c:v>
                </c:pt>
                <c:pt idx="7">
                  <c:v>kryzys psychiczny</c:v>
                </c:pt>
                <c:pt idx="8">
                  <c:v>choroba psychiczna</c:v>
                </c:pt>
                <c:pt idx="9">
                  <c:v>inny temat rozmowy</c:v>
                </c:pt>
                <c:pt idx="10">
                  <c:v>nie dotyczy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1"/>
                <c:pt idx="0">
                  <c:v>777</c:v>
                </c:pt>
                <c:pt idx="1">
                  <c:v>614</c:v>
                </c:pt>
                <c:pt idx="2">
                  <c:v>60</c:v>
                </c:pt>
                <c:pt idx="3">
                  <c:v>177</c:v>
                </c:pt>
                <c:pt idx="4">
                  <c:v>4</c:v>
                </c:pt>
                <c:pt idx="5">
                  <c:v>38</c:v>
                </c:pt>
                <c:pt idx="6">
                  <c:v>5</c:v>
                </c:pt>
                <c:pt idx="7">
                  <c:v>100</c:v>
                </c:pt>
                <c:pt idx="8">
                  <c:v>29</c:v>
                </c:pt>
                <c:pt idx="9">
                  <c:v>162</c:v>
                </c:pt>
                <c:pt idx="1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7-4AB5-9AEB-9AEDEB5D69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18432"/>
        <c:axId val="143621120"/>
      </c:barChart>
      <c:catAx>
        <c:axId val="14361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21120"/>
        <c:crosses val="autoZero"/>
        <c:auto val="1"/>
        <c:lblAlgn val="ctr"/>
        <c:lblOffset val="100"/>
        <c:noMultiLvlLbl val="0"/>
      </c:catAx>
      <c:valAx>
        <c:axId val="143621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1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DZWONIĄCA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A5-437D-BD14-1FDE9CDBD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A5-437D-BD14-1FDE9CDBD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A5-437D-BD14-1FDE9CDBD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A5-437D-BD14-1FDE9CDBD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756</c:v>
                </c:pt>
                <c:pt idx="1">
                  <c:v>23</c:v>
                </c:pt>
                <c:pt idx="2">
                  <c:v>421</c:v>
                </c:pt>
                <c:pt idx="3">
                  <c:v>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3-400D-8D9B-C167977741F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0.37630662020905925</c:v>
                </c:pt>
                <c:pt idx="1">
                  <c:v>1.1448481831757094E-2</c:v>
                </c:pt>
                <c:pt idx="2">
                  <c:v>0.20955699352911897</c:v>
                </c:pt>
                <c:pt idx="3">
                  <c:v>0.40268790443006469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F-4CFE-B830-09DE8F9ED6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zgłaszanej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3.7037037037037035E-2"/>
                  <c:y val="-3.6375241165771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fizyczna</c:v>
                </c:pt>
                <c:pt idx="1">
                  <c:v>psychiczna</c:v>
                </c:pt>
                <c:pt idx="2">
                  <c:v>seksualna</c:v>
                </c:pt>
                <c:pt idx="3">
                  <c:v>ekonomiczna</c:v>
                </c:pt>
                <c:pt idx="4">
                  <c:v>zaniedbanie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348</c:v>
                </c:pt>
                <c:pt idx="1">
                  <c:v>579</c:v>
                </c:pt>
                <c:pt idx="2">
                  <c:v>26</c:v>
                </c:pt>
                <c:pt idx="3">
                  <c:v>85</c:v>
                </c:pt>
                <c:pt idx="4">
                  <c:v>16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938688"/>
        <c:axId val="143974400"/>
      </c:barChart>
      <c:catAx>
        <c:axId val="143938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974400"/>
        <c:crosses val="autoZero"/>
        <c:auto val="1"/>
        <c:lblAlgn val="ctr"/>
        <c:lblOffset val="100"/>
        <c:noMultiLvlLbl val="0"/>
      </c:catAx>
      <c:valAx>
        <c:axId val="14397440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9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Najczęściej wskazywana osoba stosująca przemoc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-2.3148148148148147E-3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8-4337-83E2-134087917A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parter/partnerka</c:v>
                </c:pt>
                <c:pt idx="1">
                  <c:v>były partner/partnerka</c:v>
                </c:pt>
                <c:pt idx="2">
                  <c:v>rodzic</c:v>
                </c:pt>
                <c:pt idx="3">
                  <c:v>syn pełnoletni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437</c:v>
                </c:pt>
                <c:pt idx="1">
                  <c:v>39</c:v>
                </c:pt>
                <c:pt idx="2">
                  <c:v>200</c:v>
                </c:pt>
                <c:pt idx="3">
                  <c:v>35</c:v>
                </c:pt>
                <c:pt idx="4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5-478F-96CC-60316A4142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305728"/>
        <c:axId val="143804288"/>
      </c:barChart>
      <c:catAx>
        <c:axId val="14330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804288"/>
        <c:crosses val="autoZero"/>
        <c:auto val="1"/>
        <c:lblAlgn val="ctr"/>
        <c:lblOffset val="100"/>
        <c:noMultiLvlLbl val="0"/>
      </c:catAx>
      <c:valAx>
        <c:axId val="14380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30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trwania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pierwszorazowa</c:v>
                </c:pt>
                <c:pt idx="1">
                  <c:v>do 2 lat</c:v>
                </c:pt>
                <c:pt idx="2">
                  <c:v>2-10 lat</c:v>
                </c:pt>
                <c:pt idx="3">
                  <c:v>10-20 lat</c:v>
                </c:pt>
                <c:pt idx="4">
                  <c:v>powyżej 20 lat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37</c:v>
                </c:pt>
                <c:pt idx="1">
                  <c:v>201</c:v>
                </c:pt>
                <c:pt idx="2">
                  <c:v>277</c:v>
                </c:pt>
                <c:pt idx="3">
                  <c:v>79</c:v>
                </c:pt>
                <c:pt idx="4">
                  <c:v>32</c:v>
                </c:pt>
                <c:pt idx="5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261-8041-3949ED5184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8290944"/>
        <c:axId val="209793024"/>
      </c:barChart>
      <c:catAx>
        <c:axId val="20829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793024"/>
        <c:crosses val="autoZero"/>
        <c:auto val="1"/>
        <c:lblAlgn val="ctr"/>
        <c:lblOffset val="100"/>
        <c:noMultiLvlLbl val="0"/>
      </c:catAx>
      <c:valAx>
        <c:axId val="209793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2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7776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7777777777778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271-4BF4-A266-A24282D4F674}"/>
                </c:ext>
              </c:extLst>
            </c:dLbl>
            <c:dLbl>
              <c:idx val="2"/>
              <c:layout>
                <c:manualLayout>
                  <c:x val="3.0092592592592591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1-4BF4-A266-A24282D4F674}"/>
                </c:ext>
              </c:extLst>
            </c:dLbl>
            <c:dLbl>
              <c:idx val="3"/>
              <c:layout>
                <c:manualLayout>
                  <c:x val="3.819444444444443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351851851851836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71-4BF4-A266-A24282D4F674}"/>
                </c:ext>
              </c:extLst>
            </c:dLbl>
            <c:dLbl>
              <c:idx val="4"/>
              <c:layout>
                <c:manualLayout>
                  <c:x val="8.1018518518518517E-2"/>
                  <c:y val="4.686914135733033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4814814814815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dLbl>
              <c:idx val="5"/>
              <c:layout>
                <c:manualLayout>
                  <c:x val="2.3148148148148147E-2"/>
                  <c:y val="-3.96841019872515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6296296296295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36-48E1-A0C4-B37792573ED8}"/>
                </c:ext>
              </c:extLst>
            </c:dLbl>
            <c:dLbl>
              <c:idx val="6"/>
              <c:layout>
                <c:manualLayout>
                  <c:x val="2.3148239282589675E-2"/>
                  <c:y val="1.56230471191101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90740740740739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E92-416B-8748-7A6502FB9160}"/>
                </c:ext>
              </c:extLst>
            </c:dLbl>
            <c:dLbl>
              <c:idx val="7"/>
              <c:layout>
                <c:manualLayout>
                  <c:x val="1.8518518518518517E-2"/>
                  <c:y val="-1.19047619047619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1-47D4-B3A7-EF268A00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8"/>
                <c:pt idx="0">
                  <c:v>przemoc</c:v>
                </c:pt>
                <c:pt idx="1">
                  <c:v>przemoc+alkohol</c:v>
                </c:pt>
                <c:pt idx="2">
                  <c:v>problemy rodzinne</c:v>
                </c:pt>
                <c:pt idx="3">
                  <c:v>podziękowanie</c:v>
                </c:pt>
                <c:pt idx="4">
                  <c:v>nadużywanie alkoholu</c:v>
                </c:pt>
                <c:pt idx="5">
                  <c:v>inne</c:v>
                </c:pt>
                <c:pt idx="6">
                  <c:v>prawny przemoc</c:v>
                </c:pt>
                <c:pt idx="7">
                  <c:v>prawny rodzinne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8"/>
                <c:pt idx="0">
                  <c:v>163</c:v>
                </c:pt>
                <c:pt idx="1">
                  <c:v>11</c:v>
                </c:pt>
                <c:pt idx="2">
                  <c:v>11</c:v>
                </c:pt>
                <c:pt idx="3">
                  <c:v>16</c:v>
                </c:pt>
                <c:pt idx="4">
                  <c:v>1</c:v>
                </c:pt>
                <c:pt idx="5">
                  <c:v>15</c:v>
                </c:pt>
                <c:pt idx="6">
                  <c:v>6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00576"/>
        <c:axId val="209840384"/>
      </c:barChart>
      <c:catAx>
        <c:axId val="2098005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840384"/>
        <c:crosses val="autoZero"/>
        <c:auto val="1"/>
        <c:lblAlgn val="ctr"/>
        <c:lblOffset val="100"/>
        <c:noMultiLvlLbl val="0"/>
      </c:catAx>
      <c:valAx>
        <c:axId val="209840384"/>
        <c:scaling>
          <c:orientation val="minMax"/>
        </c:scaling>
        <c:delete val="1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Autor(ka)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5"/>
                <c:pt idx="0">
                  <c:v>98</c:v>
                </c:pt>
                <c:pt idx="1">
                  <c:v>101</c:v>
                </c:pt>
                <c:pt idx="2">
                  <c:v>20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D-4BF7-A27F-9251CB9F59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5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  <c:pt idx="4">
                  <c:v>Osoba stosująca przemoc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5"/>
                <c:pt idx="0">
                  <c:v>0.4336283185840708</c:v>
                </c:pt>
                <c:pt idx="1">
                  <c:v>0.44690265486725661</c:v>
                </c:pt>
                <c:pt idx="2">
                  <c:v>8.8495575221238937E-2</c:v>
                </c:pt>
                <c:pt idx="3">
                  <c:v>2.6548672566371681E-2</c:v>
                </c:pt>
                <c:pt idx="4">
                  <c:v>4.4247787610619468E-3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A-4272-B0CF-187A66B554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9967360"/>
        <c:axId val="209970304"/>
      </c:barChart>
      <c:catAx>
        <c:axId val="20996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970304"/>
        <c:crosses val="autoZero"/>
        <c:auto val="1"/>
        <c:lblAlgn val="ctr"/>
        <c:lblOffset val="100"/>
        <c:noMultiLvlLbl val="0"/>
      </c:catAx>
      <c:valAx>
        <c:axId val="209970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9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507-A47F-46ED-BA9F-0DC8DD5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podsumowujący działalność</vt:lpstr>
    </vt:vector>
  </TitlesOfParts>
  <Company>ARMA-PL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podsumowujący działalność</dc:title>
  <dc:creator>Piotrek</dc:creator>
  <cp:lastModifiedBy>Dawid Chilmon</cp:lastModifiedBy>
  <cp:revision>2</cp:revision>
  <cp:lastPrinted>2020-04-20T15:57:00Z</cp:lastPrinted>
  <dcterms:created xsi:type="dcterms:W3CDTF">2021-06-12T14:20:00Z</dcterms:created>
  <dcterms:modified xsi:type="dcterms:W3CDTF">2021-06-12T14:20:00Z</dcterms:modified>
</cp:coreProperties>
</file>